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E08C7A" w14:textId="77777777" w:rsidR="00E95528" w:rsidRPr="007B5356" w:rsidRDefault="00E95528" w:rsidP="00120360">
      <w:pPr>
        <w:pStyle w:val="Heading3"/>
      </w:pPr>
    </w:p>
    <w:bookmarkStart w:id="1" w:name="_Toc342568634" w:displacedByCustomXml="next"/>
    <w:bookmarkStart w:id="2" w:name="_Toc328658342" w:displacedByCustomXml="next"/>
    <w:bookmarkStart w:id="3" w:name="Transit_CA" w:displacedByCustomXml="next"/>
    <w:sdt>
      <w:sdtPr>
        <w:rPr>
          <w:rFonts w:asciiTheme="majorHAnsi" w:eastAsiaTheme="majorEastAsia" w:hAnsiTheme="majorHAnsi" w:cstheme="majorBidi"/>
          <w:caps/>
          <w:color w:val="000000"/>
          <w:sz w:val="24"/>
          <w:szCs w:val="24"/>
          <w:lang w:eastAsia="en-US"/>
        </w:rPr>
        <w:id w:val="-279723424"/>
        <w:docPartObj>
          <w:docPartGallery w:val="Cover Pages"/>
          <w:docPartUnique/>
        </w:docPartObj>
      </w:sdtPr>
      <w:sdtEndPr>
        <w:rPr>
          <w:rFonts w:ascii="Times New Roman" w:eastAsia="Times New Roman" w:hAnsi="Times New Roman" w:cs="Times New Roman"/>
          <w:caps w:val="0"/>
        </w:rPr>
      </w:sdtEndPr>
      <w:sdtContent>
        <w:tbl>
          <w:tblPr>
            <w:tblW w:w="5000" w:type="pct"/>
            <w:jc w:val="center"/>
            <w:tblLook w:val="04A0" w:firstRow="1" w:lastRow="0" w:firstColumn="1" w:lastColumn="0" w:noHBand="0" w:noVBand="1"/>
          </w:tblPr>
          <w:tblGrid>
            <w:gridCol w:w="10296"/>
          </w:tblGrid>
          <w:tr w:rsidR="00250D33" w:rsidRPr="007B5356" w14:paraId="52E08C7C" w14:textId="77777777" w:rsidTr="007A5CF1">
            <w:trPr>
              <w:trHeight w:val="2880"/>
              <w:jc w:val="center"/>
            </w:trPr>
            <w:tc>
              <w:tcPr>
                <w:tcW w:w="5000" w:type="pct"/>
              </w:tcPr>
              <w:p w14:paraId="52E08C7B" w14:textId="77777777" w:rsidR="00250D33" w:rsidRPr="007B5356" w:rsidRDefault="00250D33" w:rsidP="007A5CF1">
                <w:pPr>
                  <w:pStyle w:val="NoSpacing"/>
                  <w:rPr>
                    <w:rFonts w:asciiTheme="majorHAnsi" w:eastAsiaTheme="majorEastAsia" w:hAnsiTheme="majorHAnsi" w:cstheme="majorBidi"/>
                    <w:caps/>
                    <w:color w:val="000000"/>
                  </w:rPr>
                </w:pPr>
              </w:p>
            </w:tc>
          </w:tr>
          <w:tr w:rsidR="00250D33" w:rsidRPr="007B5356" w14:paraId="52E08C82" w14:textId="77777777" w:rsidTr="007A5CF1">
            <w:trPr>
              <w:trHeight w:val="1440"/>
              <w:jc w:val="center"/>
            </w:trPr>
            <w:tc>
              <w:tcPr>
                <w:tcW w:w="5000" w:type="pct"/>
                <w:vAlign w:val="center"/>
              </w:tcPr>
              <w:p w14:paraId="52E08C7D" w14:textId="77777777" w:rsidR="00250D33" w:rsidRPr="007B5356" w:rsidRDefault="00250D33" w:rsidP="007A5CF1">
                <w:pPr>
                  <w:pStyle w:val="NoSpacing"/>
                  <w:jc w:val="center"/>
                  <w:rPr>
                    <w:rFonts w:ascii="Arial Narrow" w:eastAsiaTheme="majorEastAsia" w:hAnsi="Arial Narrow" w:cstheme="majorBidi"/>
                    <w:b/>
                    <w:color w:val="000000"/>
                    <w:sz w:val="48"/>
                    <w:szCs w:val="48"/>
                  </w:rPr>
                </w:pPr>
              </w:p>
              <w:p w14:paraId="52E08C7E" w14:textId="77777777" w:rsidR="00250D33" w:rsidRPr="007B5356" w:rsidRDefault="00250D33" w:rsidP="007A5CF1">
                <w:pPr>
                  <w:pStyle w:val="NoSpacing"/>
                  <w:jc w:val="center"/>
                  <w:rPr>
                    <w:rFonts w:ascii="Arial Narrow" w:eastAsiaTheme="majorEastAsia" w:hAnsi="Arial Narrow" w:cstheme="majorBidi"/>
                    <w:b/>
                    <w:color w:val="000000"/>
                    <w:sz w:val="48"/>
                    <w:szCs w:val="48"/>
                  </w:rPr>
                </w:pPr>
              </w:p>
              <w:p w14:paraId="52E08C7F" w14:textId="77777777" w:rsidR="00250D33" w:rsidRPr="007B5356" w:rsidRDefault="00250D33" w:rsidP="007A5CF1">
                <w:pPr>
                  <w:pStyle w:val="NoSpacing"/>
                  <w:jc w:val="center"/>
                  <w:rPr>
                    <w:rFonts w:ascii="Arial Narrow" w:eastAsiaTheme="majorEastAsia" w:hAnsi="Arial Narrow" w:cstheme="majorBidi"/>
                    <w:b/>
                    <w:color w:val="000000"/>
                    <w:sz w:val="48"/>
                    <w:szCs w:val="48"/>
                  </w:rPr>
                </w:pPr>
              </w:p>
              <w:p w14:paraId="52E08C80" w14:textId="77777777" w:rsidR="00250D33" w:rsidRPr="007B5356" w:rsidRDefault="00250D33" w:rsidP="007A5CF1">
                <w:pPr>
                  <w:pStyle w:val="NoSpacing"/>
                  <w:jc w:val="center"/>
                  <w:rPr>
                    <w:rFonts w:ascii="Arial Narrow" w:eastAsiaTheme="majorEastAsia" w:hAnsi="Arial Narrow" w:cstheme="majorBidi"/>
                    <w:b/>
                    <w:color w:val="000000"/>
                    <w:sz w:val="48"/>
                    <w:szCs w:val="48"/>
                  </w:rPr>
                </w:pPr>
              </w:p>
              <w:p w14:paraId="7DC27030" w14:textId="77777777" w:rsidR="00E915E7" w:rsidRPr="007B5356" w:rsidRDefault="00E915E7" w:rsidP="007A5CF1">
                <w:pPr>
                  <w:pStyle w:val="NoSpacing"/>
                  <w:jc w:val="center"/>
                  <w:rPr>
                    <w:rFonts w:ascii="Arial Narrow" w:eastAsiaTheme="majorEastAsia" w:hAnsi="Arial Narrow" w:cstheme="majorBidi"/>
                    <w:b/>
                    <w:color w:val="000000"/>
                    <w:sz w:val="48"/>
                    <w:szCs w:val="48"/>
                  </w:rPr>
                </w:pPr>
              </w:p>
              <w:p w14:paraId="52E08C81" w14:textId="77777777" w:rsidR="00250D33" w:rsidRPr="007B5356" w:rsidRDefault="00250D33" w:rsidP="007A5CF1">
                <w:pPr>
                  <w:pStyle w:val="NoSpacing"/>
                  <w:jc w:val="center"/>
                  <w:rPr>
                    <w:rFonts w:ascii="Arial Narrow" w:eastAsiaTheme="majorEastAsia" w:hAnsi="Arial Narrow" w:cstheme="majorBidi"/>
                    <w:b/>
                    <w:color w:val="000000"/>
                    <w:sz w:val="48"/>
                    <w:szCs w:val="48"/>
                  </w:rPr>
                </w:pPr>
                <w:r w:rsidRPr="007B5356">
                  <w:rPr>
                    <w:rFonts w:ascii="Arial Narrow" w:eastAsiaTheme="majorEastAsia" w:hAnsi="Arial Narrow" w:cstheme="majorBidi"/>
                    <w:b/>
                    <w:color w:val="000000"/>
                    <w:sz w:val="48"/>
                    <w:szCs w:val="48"/>
                  </w:rPr>
                  <w:t xml:space="preserve">AT&amp;T </w:t>
                </w:r>
                <w:r w:rsidRPr="007B5356">
                  <w:rPr>
                    <w:rFonts w:ascii="Arial Narrow Bold" w:eastAsiaTheme="majorEastAsia" w:hAnsi="Arial Narrow Bold" w:cstheme="majorBidi"/>
                    <w:b/>
                    <w:caps/>
                    <w:color w:val="000000"/>
                    <w:sz w:val="48"/>
                    <w:szCs w:val="48"/>
                  </w:rPr>
                  <w:t>Transit Service Provider</w:t>
                </w:r>
                <w:r w:rsidRPr="007B5356">
                  <w:rPr>
                    <w:rFonts w:ascii="Arial Narrow" w:eastAsiaTheme="majorEastAsia" w:hAnsi="Arial Narrow" w:cstheme="majorBidi"/>
                    <w:b/>
                    <w:color w:val="000000"/>
                    <w:sz w:val="48"/>
                    <w:szCs w:val="48"/>
                  </w:rPr>
                  <w:t xml:space="preserve"> </w:t>
                </w:r>
              </w:p>
            </w:tc>
          </w:tr>
          <w:tr w:rsidR="00250D33" w:rsidRPr="007B5356" w14:paraId="52E08C84" w14:textId="77777777" w:rsidTr="007A5CF1">
            <w:trPr>
              <w:trHeight w:val="720"/>
              <w:jc w:val="center"/>
            </w:trPr>
            <w:tc>
              <w:tcPr>
                <w:tcW w:w="5000" w:type="pct"/>
                <w:vAlign w:val="center"/>
              </w:tcPr>
              <w:p w14:paraId="52E08C83" w14:textId="77777777" w:rsidR="00250D33" w:rsidRPr="007B5356" w:rsidRDefault="00250D33" w:rsidP="007A5CF1">
                <w:pPr>
                  <w:pStyle w:val="NoSpacing"/>
                  <w:jc w:val="center"/>
                  <w:rPr>
                    <w:rFonts w:ascii="Arial Narrow" w:eastAsiaTheme="majorEastAsia" w:hAnsi="Arial Narrow" w:cstheme="majorBidi"/>
                    <w:b/>
                    <w:color w:val="000000"/>
                    <w:sz w:val="48"/>
                    <w:szCs w:val="48"/>
                  </w:rPr>
                </w:pPr>
                <w:r w:rsidRPr="007B5356">
                  <w:rPr>
                    <w:rFonts w:ascii="Arial Narrow" w:eastAsiaTheme="majorEastAsia" w:hAnsi="Arial Narrow" w:cstheme="majorBidi"/>
                    <w:b/>
                    <w:color w:val="000000"/>
                    <w:sz w:val="48"/>
                    <w:szCs w:val="48"/>
                  </w:rPr>
                  <w:t>TRANSIT TRAFFIC SERVICE EXHIBIT A</w:t>
                </w:r>
              </w:p>
            </w:tc>
          </w:tr>
        </w:tbl>
        <w:p w14:paraId="52E08C85" w14:textId="77777777" w:rsidR="00250D33" w:rsidRPr="007B5356" w:rsidRDefault="00250D33" w:rsidP="00250D33">
          <w:pPr>
            <w:rPr>
              <w:color w:val="000000"/>
            </w:rPr>
          </w:pPr>
        </w:p>
        <w:p w14:paraId="52E08C86" w14:textId="77777777" w:rsidR="00250D33" w:rsidRPr="007B5356" w:rsidRDefault="00250D33" w:rsidP="00250D33">
          <w:pPr>
            <w:rPr>
              <w:color w:val="000000"/>
            </w:rPr>
          </w:pPr>
        </w:p>
        <w:p w14:paraId="52E08C87" w14:textId="77777777" w:rsidR="00250D33" w:rsidRPr="007B5356" w:rsidRDefault="00250D33" w:rsidP="00250D33">
          <w:pPr>
            <w:rPr>
              <w:color w:val="000000"/>
            </w:rPr>
          </w:pPr>
        </w:p>
        <w:p w14:paraId="52E08C88" w14:textId="77777777" w:rsidR="00250D33" w:rsidRPr="007B5356" w:rsidRDefault="00250D33" w:rsidP="00250D33">
          <w:pPr>
            <w:spacing w:after="200" w:line="276" w:lineRule="auto"/>
            <w:rPr>
              <w:color w:val="000000"/>
            </w:rPr>
          </w:pPr>
          <w:r w:rsidRPr="007B5356">
            <w:rPr>
              <w:color w:val="000000"/>
            </w:rPr>
            <w:br w:type="page"/>
          </w:r>
        </w:p>
        <w:p w14:paraId="52E08C89" w14:textId="77777777" w:rsidR="00250D33" w:rsidRPr="007B5356" w:rsidRDefault="00250D33" w:rsidP="00250D33">
          <w:pPr>
            <w:jc w:val="center"/>
            <w:rPr>
              <w:color w:val="000000"/>
            </w:rPr>
          </w:pPr>
        </w:p>
        <w:p w14:paraId="52E08C8A" w14:textId="77777777" w:rsidR="00250D33" w:rsidRPr="007B5356" w:rsidRDefault="00250D33" w:rsidP="00250D33">
          <w:pPr>
            <w:jc w:val="center"/>
            <w:rPr>
              <w:color w:val="000000"/>
            </w:rPr>
          </w:pPr>
        </w:p>
        <w:p w14:paraId="52E08C8C" w14:textId="2756D9C6" w:rsidR="00250D33" w:rsidRPr="007B5356" w:rsidRDefault="00250D33" w:rsidP="00E915E7">
          <w:pPr>
            <w:tabs>
              <w:tab w:val="left" w:pos="0"/>
              <w:tab w:val="left" w:pos="720"/>
              <w:tab w:val="left" w:pos="3870"/>
              <w:tab w:val="left" w:pos="8280"/>
            </w:tabs>
            <w:ind w:left="720" w:hanging="720"/>
            <w:jc w:val="center"/>
            <w:rPr>
              <w:rFonts w:ascii="Arial Narrow" w:hAnsi="Arial Narrow"/>
              <w:b/>
              <w:color w:val="000000"/>
              <w:sz w:val="28"/>
              <w:szCs w:val="28"/>
            </w:rPr>
          </w:pPr>
          <w:r w:rsidRPr="007B5356">
            <w:rPr>
              <w:rFonts w:ascii="Arial Narrow" w:hAnsi="Arial Narrow"/>
              <w:b/>
              <w:color w:val="000000"/>
              <w:sz w:val="28"/>
              <w:szCs w:val="28"/>
            </w:rPr>
            <w:t>TABLE OF CONTENTS</w:t>
          </w:r>
        </w:p>
        <w:p w14:paraId="52E08C8D" w14:textId="77777777" w:rsidR="00250D33" w:rsidRPr="007B5356" w:rsidRDefault="00250D33" w:rsidP="00250D33">
          <w:pPr>
            <w:tabs>
              <w:tab w:val="left" w:pos="0"/>
              <w:tab w:val="left" w:pos="720"/>
              <w:tab w:val="left" w:pos="3870"/>
              <w:tab w:val="left" w:pos="8280"/>
            </w:tabs>
            <w:ind w:left="720" w:hanging="720"/>
            <w:jc w:val="both"/>
            <w:rPr>
              <w:rFonts w:ascii="Arial Narrow" w:hAnsi="Arial Narrow"/>
              <w:b/>
              <w:color w:val="000000"/>
              <w:sz w:val="28"/>
              <w:szCs w:val="28"/>
            </w:rPr>
          </w:pPr>
        </w:p>
        <w:p w14:paraId="52E08C8E" w14:textId="77777777" w:rsidR="00250D33" w:rsidRPr="007B5356" w:rsidRDefault="00250D33" w:rsidP="00250D33">
          <w:pPr>
            <w:rPr>
              <w:rFonts w:ascii="Arial Narrow" w:hAnsi="Arial Narrow"/>
              <w:b/>
              <w:color w:val="000000"/>
            </w:rPr>
          </w:pPr>
          <w:r w:rsidRPr="007B5356">
            <w:rPr>
              <w:rFonts w:ascii="Arial Narrow" w:hAnsi="Arial Narrow"/>
              <w:b/>
              <w:color w:val="000000"/>
              <w:u w:val="single"/>
            </w:rPr>
            <w:t>Section</w:t>
          </w:r>
          <w:r w:rsidRPr="007B5356">
            <w:rPr>
              <w:rFonts w:ascii="Arial Narrow" w:hAnsi="Arial Narrow"/>
              <w:b/>
              <w:color w:val="000000"/>
            </w:rPr>
            <w:tab/>
          </w:r>
          <w:r w:rsidRPr="007B5356">
            <w:rPr>
              <w:rFonts w:ascii="Arial Narrow" w:hAnsi="Arial Narrow"/>
              <w:b/>
              <w:color w:val="000000"/>
            </w:rPr>
            <w:tab/>
          </w:r>
          <w:r w:rsidRPr="007B5356">
            <w:rPr>
              <w:rFonts w:ascii="Arial Narrow" w:hAnsi="Arial Narrow"/>
              <w:b/>
              <w:color w:val="000000"/>
            </w:rPr>
            <w:tab/>
          </w:r>
          <w:r w:rsidRPr="007B5356">
            <w:rPr>
              <w:rFonts w:ascii="Arial Narrow" w:hAnsi="Arial Narrow"/>
              <w:b/>
              <w:color w:val="000000"/>
            </w:rPr>
            <w:tab/>
          </w:r>
          <w:r w:rsidRPr="007B5356">
            <w:rPr>
              <w:rFonts w:ascii="Arial Narrow" w:hAnsi="Arial Narrow"/>
              <w:b/>
              <w:color w:val="000000"/>
            </w:rPr>
            <w:tab/>
          </w:r>
          <w:r w:rsidRPr="007B5356">
            <w:rPr>
              <w:rFonts w:ascii="Arial Narrow" w:hAnsi="Arial Narrow"/>
              <w:b/>
              <w:color w:val="000000"/>
            </w:rPr>
            <w:tab/>
          </w:r>
          <w:r w:rsidRPr="007B5356">
            <w:rPr>
              <w:rFonts w:ascii="Arial Narrow" w:hAnsi="Arial Narrow"/>
              <w:b/>
              <w:color w:val="000000"/>
            </w:rPr>
            <w:tab/>
          </w:r>
          <w:r w:rsidRPr="007B5356">
            <w:rPr>
              <w:rFonts w:ascii="Arial Narrow" w:hAnsi="Arial Narrow"/>
              <w:b/>
              <w:color w:val="000000"/>
            </w:rPr>
            <w:tab/>
          </w:r>
          <w:r w:rsidRPr="007B5356">
            <w:rPr>
              <w:rFonts w:ascii="Arial Narrow" w:hAnsi="Arial Narrow"/>
              <w:b/>
              <w:color w:val="000000"/>
            </w:rPr>
            <w:tab/>
          </w:r>
          <w:r w:rsidRPr="007B5356">
            <w:rPr>
              <w:rFonts w:ascii="Arial Narrow" w:hAnsi="Arial Narrow"/>
              <w:b/>
              <w:color w:val="000000"/>
            </w:rPr>
            <w:tab/>
          </w:r>
          <w:r w:rsidRPr="007B5356">
            <w:rPr>
              <w:rFonts w:ascii="Arial Narrow" w:hAnsi="Arial Narrow"/>
              <w:b/>
              <w:color w:val="000000"/>
            </w:rPr>
            <w:tab/>
          </w:r>
          <w:r w:rsidR="0067031D" w:rsidRPr="007B5356">
            <w:rPr>
              <w:rFonts w:ascii="Arial Narrow" w:hAnsi="Arial Narrow"/>
              <w:b/>
              <w:color w:val="000000"/>
            </w:rPr>
            <w:t xml:space="preserve">           </w:t>
          </w:r>
          <w:r w:rsidRPr="007B5356">
            <w:rPr>
              <w:rFonts w:ascii="Arial Narrow" w:hAnsi="Arial Narrow"/>
              <w:b/>
              <w:color w:val="000000"/>
              <w:u w:val="single"/>
            </w:rPr>
            <w:t>Section Number</w:t>
          </w:r>
        </w:p>
        <w:p w14:paraId="418EB242" w14:textId="77777777" w:rsidR="00030D0F" w:rsidRPr="007B5356" w:rsidRDefault="00030D0F" w:rsidP="00030D0F">
          <w:pPr>
            <w:pStyle w:val="TOC1"/>
            <w:tabs>
              <w:tab w:val="left" w:pos="660"/>
              <w:tab w:val="right" w:leader="dot" w:pos="10070"/>
            </w:tabs>
            <w:spacing w:before="120" w:after="120"/>
            <w:rPr>
              <w:rFonts w:asciiTheme="minorHAnsi" w:eastAsiaTheme="minorEastAsia" w:hAnsiTheme="minorHAnsi" w:cstheme="minorBidi"/>
              <w:b w:val="0"/>
              <w:noProof/>
              <w:color w:val="000000"/>
              <w:szCs w:val="22"/>
            </w:rPr>
          </w:pPr>
          <w:r w:rsidRPr="007B5356">
            <w:rPr>
              <w:color w:val="000000"/>
              <w:szCs w:val="22"/>
            </w:rPr>
            <w:fldChar w:fldCharType="begin"/>
          </w:r>
          <w:r w:rsidRPr="007B5356">
            <w:rPr>
              <w:color w:val="000000"/>
              <w:szCs w:val="22"/>
            </w:rPr>
            <w:instrText xml:space="preserve"> TOC \o "1-1" \h \z \u </w:instrText>
          </w:r>
          <w:r w:rsidRPr="007B5356">
            <w:rPr>
              <w:color w:val="000000"/>
              <w:szCs w:val="22"/>
            </w:rPr>
            <w:fldChar w:fldCharType="separate"/>
          </w:r>
          <w:hyperlink w:anchor="_Toc435622514" w:history="1">
            <w:r w:rsidRPr="007B5356">
              <w:rPr>
                <w:rStyle w:val="Hyperlink"/>
                <w:noProof/>
                <w:color w:val="000000"/>
                <w:szCs w:val="22"/>
              </w:rPr>
              <w:t>1.0</w:t>
            </w:r>
            <w:r w:rsidRPr="007B5356">
              <w:rPr>
                <w:rFonts w:asciiTheme="minorHAnsi" w:eastAsiaTheme="minorEastAsia" w:hAnsiTheme="minorHAnsi" w:cstheme="minorBidi"/>
                <w:b w:val="0"/>
                <w:noProof/>
                <w:color w:val="000000"/>
                <w:szCs w:val="22"/>
              </w:rPr>
              <w:tab/>
            </w:r>
            <w:r w:rsidRPr="007B5356">
              <w:rPr>
                <w:rStyle w:val="Hyperlink"/>
                <w:noProof/>
                <w:color w:val="000000"/>
                <w:szCs w:val="22"/>
              </w:rPr>
              <w:t>Introduction</w:t>
            </w:r>
            <w:r w:rsidRPr="007B5356">
              <w:rPr>
                <w:noProof/>
                <w:webHidden/>
                <w:color w:val="000000"/>
                <w:szCs w:val="22"/>
              </w:rPr>
              <w:tab/>
            </w:r>
            <w:r w:rsidRPr="007B5356">
              <w:rPr>
                <w:noProof/>
                <w:webHidden/>
                <w:color w:val="000000"/>
                <w:szCs w:val="22"/>
              </w:rPr>
              <w:fldChar w:fldCharType="begin"/>
            </w:r>
            <w:r w:rsidRPr="007B5356">
              <w:rPr>
                <w:noProof/>
                <w:webHidden/>
                <w:color w:val="000000"/>
                <w:szCs w:val="22"/>
              </w:rPr>
              <w:instrText xml:space="preserve"> PAGEREF _Toc435622514 \h </w:instrText>
            </w:r>
            <w:r w:rsidRPr="007B5356">
              <w:rPr>
                <w:noProof/>
                <w:webHidden/>
                <w:color w:val="000000"/>
                <w:szCs w:val="22"/>
              </w:rPr>
            </w:r>
            <w:r w:rsidRPr="007B5356">
              <w:rPr>
                <w:noProof/>
                <w:webHidden/>
                <w:color w:val="000000"/>
                <w:szCs w:val="22"/>
              </w:rPr>
              <w:fldChar w:fldCharType="separate"/>
            </w:r>
            <w:r w:rsidRPr="007B5356">
              <w:rPr>
                <w:noProof/>
                <w:webHidden/>
                <w:color w:val="000000"/>
                <w:szCs w:val="22"/>
              </w:rPr>
              <w:t>3</w:t>
            </w:r>
            <w:r w:rsidRPr="007B5356">
              <w:rPr>
                <w:noProof/>
                <w:webHidden/>
                <w:color w:val="000000"/>
                <w:szCs w:val="22"/>
              </w:rPr>
              <w:fldChar w:fldCharType="end"/>
            </w:r>
          </w:hyperlink>
        </w:p>
        <w:p w14:paraId="1A596100" w14:textId="77777777" w:rsidR="00030D0F" w:rsidRPr="007B5356" w:rsidRDefault="007B5356" w:rsidP="00030D0F">
          <w:pPr>
            <w:pStyle w:val="TOC1"/>
            <w:tabs>
              <w:tab w:val="left" w:pos="660"/>
              <w:tab w:val="right" w:leader="dot" w:pos="10070"/>
            </w:tabs>
            <w:spacing w:before="120" w:after="120"/>
            <w:rPr>
              <w:rFonts w:asciiTheme="minorHAnsi" w:eastAsiaTheme="minorEastAsia" w:hAnsiTheme="minorHAnsi" w:cstheme="minorBidi"/>
              <w:b w:val="0"/>
              <w:noProof/>
              <w:color w:val="000000"/>
              <w:szCs w:val="22"/>
            </w:rPr>
          </w:pPr>
          <w:hyperlink w:anchor="_Toc435622515" w:history="1">
            <w:r w:rsidR="00030D0F" w:rsidRPr="007B5356">
              <w:rPr>
                <w:rStyle w:val="Hyperlink"/>
                <w:noProof/>
                <w:color w:val="000000"/>
                <w:szCs w:val="22"/>
              </w:rPr>
              <w:t>2.0</w:t>
            </w:r>
            <w:r w:rsidR="00030D0F" w:rsidRPr="007B5356">
              <w:rPr>
                <w:rFonts w:asciiTheme="minorHAnsi" w:eastAsiaTheme="minorEastAsia" w:hAnsiTheme="minorHAnsi" w:cstheme="minorBidi"/>
                <w:b w:val="0"/>
                <w:noProof/>
                <w:color w:val="000000"/>
                <w:szCs w:val="22"/>
              </w:rPr>
              <w:tab/>
            </w:r>
            <w:r w:rsidR="00030D0F" w:rsidRPr="007B5356">
              <w:rPr>
                <w:rStyle w:val="Hyperlink"/>
                <w:noProof/>
                <w:color w:val="000000"/>
                <w:szCs w:val="22"/>
              </w:rPr>
              <w:t>Definitions</w:t>
            </w:r>
            <w:r w:rsidR="00030D0F" w:rsidRPr="007B5356">
              <w:rPr>
                <w:noProof/>
                <w:webHidden/>
                <w:color w:val="000000"/>
                <w:szCs w:val="22"/>
              </w:rPr>
              <w:tab/>
            </w:r>
            <w:r w:rsidR="00030D0F" w:rsidRPr="007B5356">
              <w:rPr>
                <w:noProof/>
                <w:webHidden/>
                <w:color w:val="000000"/>
                <w:szCs w:val="22"/>
              </w:rPr>
              <w:fldChar w:fldCharType="begin"/>
            </w:r>
            <w:r w:rsidR="00030D0F" w:rsidRPr="007B5356">
              <w:rPr>
                <w:noProof/>
                <w:webHidden/>
                <w:color w:val="000000"/>
                <w:szCs w:val="22"/>
              </w:rPr>
              <w:instrText xml:space="preserve"> PAGEREF _Toc435622515 \h </w:instrText>
            </w:r>
            <w:r w:rsidR="00030D0F" w:rsidRPr="007B5356">
              <w:rPr>
                <w:noProof/>
                <w:webHidden/>
                <w:color w:val="000000"/>
                <w:szCs w:val="22"/>
              </w:rPr>
            </w:r>
            <w:r w:rsidR="00030D0F" w:rsidRPr="007B5356">
              <w:rPr>
                <w:noProof/>
                <w:webHidden/>
                <w:color w:val="000000"/>
                <w:szCs w:val="22"/>
              </w:rPr>
              <w:fldChar w:fldCharType="separate"/>
            </w:r>
            <w:r w:rsidR="00030D0F" w:rsidRPr="007B5356">
              <w:rPr>
                <w:noProof/>
                <w:webHidden/>
                <w:color w:val="000000"/>
                <w:szCs w:val="22"/>
              </w:rPr>
              <w:t>3</w:t>
            </w:r>
            <w:r w:rsidR="00030D0F" w:rsidRPr="007B5356">
              <w:rPr>
                <w:noProof/>
                <w:webHidden/>
                <w:color w:val="000000"/>
                <w:szCs w:val="22"/>
              </w:rPr>
              <w:fldChar w:fldCharType="end"/>
            </w:r>
          </w:hyperlink>
        </w:p>
        <w:p w14:paraId="71EAFA5D" w14:textId="77777777" w:rsidR="00030D0F" w:rsidRPr="007B5356" w:rsidRDefault="007B5356" w:rsidP="00030D0F">
          <w:pPr>
            <w:pStyle w:val="TOC1"/>
            <w:tabs>
              <w:tab w:val="left" w:pos="660"/>
              <w:tab w:val="right" w:leader="dot" w:pos="10070"/>
            </w:tabs>
            <w:spacing w:before="120" w:after="120"/>
            <w:rPr>
              <w:rFonts w:asciiTheme="minorHAnsi" w:eastAsiaTheme="minorEastAsia" w:hAnsiTheme="minorHAnsi" w:cstheme="minorBidi"/>
              <w:b w:val="0"/>
              <w:noProof/>
              <w:color w:val="000000"/>
              <w:szCs w:val="22"/>
            </w:rPr>
          </w:pPr>
          <w:hyperlink w:anchor="_Toc435622516" w:history="1">
            <w:r w:rsidR="00030D0F" w:rsidRPr="007B5356">
              <w:rPr>
                <w:rStyle w:val="Hyperlink"/>
                <w:noProof/>
                <w:color w:val="000000"/>
                <w:szCs w:val="22"/>
              </w:rPr>
              <w:t>3.0</w:t>
            </w:r>
            <w:r w:rsidR="00030D0F" w:rsidRPr="007B5356">
              <w:rPr>
                <w:rFonts w:asciiTheme="minorHAnsi" w:eastAsiaTheme="minorEastAsia" w:hAnsiTheme="minorHAnsi" w:cstheme="minorBidi"/>
                <w:b w:val="0"/>
                <w:noProof/>
                <w:color w:val="000000"/>
                <w:szCs w:val="22"/>
              </w:rPr>
              <w:tab/>
            </w:r>
            <w:r w:rsidR="00030D0F" w:rsidRPr="007B5356">
              <w:rPr>
                <w:rStyle w:val="Hyperlink"/>
                <w:noProof/>
                <w:color w:val="000000"/>
                <w:szCs w:val="22"/>
              </w:rPr>
              <w:t>Responsibilities of the Parties</w:t>
            </w:r>
            <w:r w:rsidR="00030D0F" w:rsidRPr="007B5356">
              <w:rPr>
                <w:noProof/>
                <w:webHidden/>
                <w:color w:val="000000"/>
                <w:szCs w:val="22"/>
              </w:rPr>
              <w:tab/>
            </w:r>
            <w:r w:rsidR="00030D0F" w:rsidRPr="007B5356">
              <w:rPr>
                <w:noProof/>
                <w:webHidden/>
                <w:color w:val="000000"/>
                <w:szCs w:val="22"/>
              </w:rPr>
              <w:fldChar w:fldCharType="begin"/>
            </w:r>
            <w:r w:rsidR="00030D0F" w:rsidRPr="007B5356">
              <w:rPr>
                <w:noProof/>
                <w:webHidden/>
                <w:color w:val="000000"/>
                <w:szCs w:val="22"/>
              </w:rPr>
              <w:instrText xml:space="preserve"> PAGEREF _Toc435622516 \h </w:instrText>
            </w:r>
            <w:r w:rsidR="00030D0F" w:rsidRPr="007B5356">
              <w:rPr>
                <w:noProof/>
                <w:webHidden/>
                <w:color w:val="000000"/>
                <w:szCs w:val="22"/>
              </w:rPr>
            </w:r>
            <w:r w:rsidR="00030D0F" w:rsidRPr="007B5356">
              <w:rPr>
                <w:noProof/>
                <w:webHidden/>
                <w:color w:val="000000"/>
                <w:szCs w:val="22"/>
              </w:rPr>
              <w:fldChar w:fldCharType="separate"/>
            </w:r>
            <w:r w:rsidR="00030D0F" w:rsidRPr="007B5356">
              <w:rPr>
                <w:noProof/>
                <w:webHidden/>
                <w:color w:val="000000"/>
                <w:szCs w:val="22"/>
              </w:rPr>
              <w:t>3</w:t>
            </w:r>
            <w:r w:rsidR="00030D0F" w:rsidRPr="007B5356">
              <w:rPr>
                <w:noProof/>
                <w:webHidden/>
                <w:color w:val="000000"/>
                <w:szCs w:val="22"/>
              </w:rPr>
              <w:fldChar w:fldCharType="end"/>
            </w:r>
          </w:hyperlink>
        </w:p>
        <w:p w14:paraId="5E93B8EB" w14:textId="77777777" w:rsidR="00030D0F" w:rsidRPr="007B5356" w:rsidRDefault="007B5356" w:rsidP="00030D0F">
          <w:pPr>
            <w:pStyle w:val="TOC1"/>
            <w:tabs>
              <w:tab w:val="left" w:pos="660"/>
              <w:tab w:val="right" w:leader="dot" w:pos="10070"/>
            </w:tabs>
            <w:spacing w:before="120" w:after="120"/>
            <w:rPr>
              <w:rFonts w:asciiTheme="minorHAnsi" w:eastAsiaTheme="minorEastAsia" w:hAnsiTheme="minorHAnsi" w:cstheme="minorBidi"/>
              <w:b w:val="0"/>
              <w:noProof/>
              <w:color w:val="000000"/>
              <w:szCs w:val="22"/>
            </w:rPr>
          </w:pPr>
          <w:hyperlink w:anchor="_Toc435622517" w:history="1">
            <w:r w:rsidR="00030D0F" w:rsidRPr="007B5356">
              <w:rPr>
                <w:rStyle w:val="Hyperlink"/>
                <w:noProof/>
                <w:color w:val="000000"/>
                <w:szCs w:val="22"/>
              </w:rPr>
              <w:t>4.0</w:t>
            </w:r>
            <w:r w:rsidR="00030D0F" w:rsidRPr="007B5356">
              <w:rPr>
                <w:rFonts w:asciiTheme="minorHAnsi" w:eastAsiaTheme="minorEastAsia" w:hAnsiTheme="minorHAnsi" w:cstheme="minorBidi"/>
                <w:b w:val="0"/>
                <w:noProof/>
                <w:color w:val="000000"/>
                <w:szCs w:val="22"/>
              </w:rPr>
              <w:tab/>
            </w:r>
            <w:r w:rsidR="00030D0F" w:rsidRPr="007B5356">
              <w:rPr>
                <w:rStyle w:val="Hyperlink"/>
                <w:noProof/>
                <w:color w:val="000000"/>
                <w:szCs w:val="22"/>
              </w:rPr>
              <w:t>CLEC Originated Traffic</w:t>
            </w:r>
            <w:r w:rsidR="00030D0F" w:rsidRPr="007B5356">
              <w:rPr>
                <w:noProof/>
                <w:webHidden/>
                <w:color w:val="000000"/>
                <w:szCs w:val="22"/>
              </w:rPr>
              <w:tab/>
            </w:r>
            <w:r w:rsidR="00030D0F" w:rsidRPr="007B5356">
              <w:rPr>
                <w:noProof/>
                <w:webHidden/>
                <w:color w:val="000000"/>
                <w:szCs w:val="22"/>
              </w:rPr>
              <w:fldChar w:fldCharType="begin"/>
            </w:r>
            <w:r w:rsidR="00030D0F" w:rsidRPr="007B5356">
              <w:rPr>
                <w:noProof/>
                <w:webHidden/>
                <w:color w:val="000000"/>
                <w:szCs w:val="22"/>
              </w:rPr>
              <w:instrText xml:space="preserve"> PAGEREF _Toc435622517 \h </w:instrText>
            </w:r>
            <w:r w:rsidR="00030D0F" w:rsidRPr="007B5356">
              <w:rPr>
                <w:noProof/>
                <w:webHidden/>
                <w:color w:val="000000"/>
                <w:szCs w:val="22"/>
              </w:rPr>
            </w:r>
            <w:r w:rsidR="00030D0F" w:rsidRPr="007B5356">
              <w:rPr>
                <w:noProof/>
                <w:webHidden/>
                <w:color w:val="000000"/>
                <w:szCs w:val="22"/>
              </w:rPr>
              <w:fldChar w:fldCharType="separate"/>
            </w:r>
            <w:r w:rsidR="00030D0F" w:rsidRPr="007B5356">
              <w:rPr>
                <w:noProof/>
                <w:webHidden/>
                <w:color w:val="000000"/>
                <w:szCs w:val="22"/>
              </w:rPr>
              <w:t>4</w:t>
            </w:r>
            <w:r w:rsidR="00030D0F" w:rsidRPr="007B5356">
              <w:rPr>
                <w:noProof/>
                <w:webHidden/>
                <w:color w:val="000000"/>
                <w:szCs w:val="22"/>
              </w:rPr>
              <w:fldChar w:fldCharType="end"/>
            </w:r>
          </w:hyperlink>
        </w:p>
        <w:p w14:paraId="642A083B" w14:textId="77777777" w:rsidR="00030D0F" w:rsidRPr="007B5356" w:rsidRDefault="007B5356" w:rsidP="00030D0F">
          <w:pPr>
            <w:pStyle w:val="TOC1"/>
            <w:tabs>
              <w:tab w:val="left" w:pos="660"/>
              <w:tab w:val="right" w:leader="dot" w:pos="10070"/>
            </w:tabs>
            <w:spacing w:before="120" w:after="120"/>
            <w:rPr>
              <w:rFonts w:asciiTheme="minorHAnsi" w:eastAsiaTheme="minorEastAsia" w:hAnsiTheme="minorHAnsi" w:cstheme="minorBidi"/>
              <w:b w:val="0"/>
              <w:noProof/>
              <w:color w:val="000000"/>
              <w:szCs w:val="22"/>
            </w:rPr>
          </w:pPr>
          <w:hyperlink w:anchor="_Toc435622518" w:history="1">
            <w:r w:rsidR="00030D0F" w:rsidRPr="007B5356">
              <w:rPr>
                <w:rStyle w:val="Hyperlink"/>
                <w:noProof/>
                <w:color w:val="000000"/>
                <w:szCs w:val="22"/>
              </w:rPr>
              <w:t>5.0</w:t>
            </w:r>
            <w:r w:rsidR="00030D0F" w:rsidRPr="007B5356">
              <w:rPr>
                <w:rFonts w:asciiTheme="minorHAnsi" w:eastAsiaTheme="minorEastAsia" w:hAnsiTheme="minorHAnsi" w:cstheme="minorBidi"/>
                <w:b w:val="0"/>
                <w:noProof/>
                <w:color w:val="000000"/>
                <w:szCs w:val="22"/>
              </w:rPr>
              <w:tab/>
            </w:r>
            <w:r w:rsidR="00030D0F" w:rsidRPr="007B5356">
              <w:rPr>
                <w:rStyle w:val="Hyperlink"/>
                <w:noProof/>
                <w:color w:val="000000"/>
                <w:szCs w:val="22"/>
              </w:rPr>
              <w:t>CLEC Terminated Traffic</w:t>
            </w:r>
            <w:r w:rsidR="00030D0F" w:rsidRPr="007B5356">
              <w:rPr>
                <w:noProof/>
                <w:webHidden/>
                <w:color w:val="000000"/>
                <w:szCs w:val="22"/>
              </w:rPr>
              <w:tab/>
            </w:r>
            <w:r w:rsidR="00030D0F" w:rsidRPr="007B5356">
              <w:rPr>
                <w:noProof/>
                <w:webHidden/>
                <w:color w:val="000000"/>
                <w:szCs w:val="22"/>
              </w:rPr>
              <w:fldChar w:fldCharType="begin"/>
            </w:r>
            <w:r w:rsidR="00030D0F" w:rsidRPr="007B5356">
              <w:rPr>
                <w:noProof/>
                <w:webHidden/>
                <w:color w:val="000000"/>
                <w:szCs w:val="22"/>
              </w:rPr>
              <w:instrText xml:space="preserve"> PAGEREF _Toc435622518 \h </w:instrText>
            </w:r>
            <w:r w:rsidR="00030D0F" w:rsidRPr="007B5356">
              <w:rPr>
                <w:noProof/>
                <w:webHidden/>
                <w:color w:val="000000"/>
                <w:szCs w:val="22"/>
              </w:rPr>
            </w:r>
            <w:r w:rsidR="00030D0F" w:rsidRPr="007B5356">
              <w:rPr>
                <w:noProof/>
                <w:webHidden/>
                <w:color w:val="000000"/>
                <w:szCs w:val="22"/>
              </w:rPr>
              <w:fldChar w:fldCharType="separate"/>
            </w:r>
            <w:r w:rsidR="00030D0F" w:rsidRPr="007B5356">
              <w:rPr>
                <w:noProof/>
                <w:webHidden/>
                <w:color w:val="000000"/>
                <w:szCs w:val="22"/>
              </w:rPr>
              <w:t>4</w:t>
            </w:r>
            <w:r w:rsidR="00030D0F" w:rsidRPr="007B5356">
              <w:rPr>
                <w:noProof/>
                <w:webHidden/>
                <w:color w:val="000000"/>
                <w:szCs w:val="22"/>
              </w:rPr>
              <w:fldChar w:fldCharType="end"/>
            </w:r>
          </w:hyperlink>
        </w:p>
        <w:p w14:paraId="3B8A98C0" w14:textId="77777777" w:rsidR="00030D0F" w:rsidRPr="007B5356" w:rsidRDefault="007B5356" w:rsidP="00030D0F">
          <w:pPr>
            <w:pStyle w:val="TOC1"/>
            <w:tabs>
              <w:tab w:val="left" w:pos="660"/>
              <w:tab w:val="right" w:leader="dot" w:pos="10070"/>
            </w:tabs>
            <w:spacing w:before="120" w:after="120"/>
            <w:rPr>
              <w:rFonts w:asciiTheme="minorHAnsi" w:eastAsiaTheme="minorEastAsia" w:hAnsiTheme="minorHAnsi" w:cstheme="minorBidi"/>
              <w:b w:val="0"/>
              <w:noProof/>
              <w:color w:val="000000"/>
              <w:szCs w:val="22"/>
            </w:rPr>
          </w:pPr>
          <w:hyperlink w:anchor="_Toc435622519" w:history="1">
            <w:r w:rsidR="00030D0F" w:rsidRPr="007B5356">
              <w:rPr>
                <w:rStyle w:val="Hyperlink"/>
                <w:noProof/>
                <w:color w:val="000000"/>
                <w:szCs w:val="22"/>
              </w:rPr>
              <w:t>6.0</w:t>
            </w:r>
            <w:r w:rsidR="00030D0F" w:rsidRPr="007B5356">
              <w:rPr>
                <w:rFonts w:asciiTheme="minorHAnsi" w:eastAsiaTheme="minorEastAsia" w:hAnsiTheme="minorHAnsi" w:cstheme="minorBidi"/>
                <w:b w:val="0"/>
                <w:noProof/>
                <w:color w:val="000000"/>
                <w:szCs w:val="22"/>
              </w:rPr>
              <w:tab/>
            </w:r>
            <w:r w:rsidR="00030D0F" w:rsidRPr="007B5356">
              <w:rPr>
                <w:rStyle w:val="Hyperlink"/>
                <w:noProof/>
                <w:color w:val="000000"/>
                <w:szCs w:val="22"/>
              </w:rPr>
              <w:t>Transit Traffic Routing/Trunk Groups</w:t>
            </w:r>
            <w:r w:rsidR="00030D0F" w:rsidRPr="007B5356">
              <w:rPr>
                <w:noProof/>
                <w:webHidden/>
                <w:color w:val="000000"/>
                <w:szCs w:val="22"/>
              </w:rPr>
              <w:tab/>
            </w:r>
            <w:r w:rsidR="00030D0F" w:rsidRPr="007B5356">
              <w:rPr>
                <w:noProof/>
                <w:webHidden/>
                <w:color w:val="000000"/>
                <w:szCs w:val="22"/>
              </w:rPr>
              <w:fldChar w:fldCharType="begin"/>
            </w:r>
            <w:r w:rsidR="00030D0F" w:rsidRPr="007B5356">
              <w:rPr>
                <w:noProof/>
                <w:webHidden/>
                <w:color w:val="000000"/>
                <w:szCs w:val="22"/>
              </w:rPr>
              <w:instrText xml:space="preserve"> PAGEREF _Toc435622519 \h </w:instrText>
            </w:r>
            <w:r w:rsidR="00030D0F" w:rsidRPr="007B5356">
              <w:rPr>
                <w:noProof/>
                <w:webHidden/>
                <w:color w:val="000000"/>
                <w:szCs w:val="22"/>
              </w:rPr>
            </w:r>
            <w:r w:rsidR="00030D0F" w:rsidRPr="007B5356">
              <w:rPr>
                <w:noProof/>
                <w:webHidden/>
                <w:color w:val="000000"/>
                <w:szCs w:val="22"/>
              </w:rPr>
              <w:fldChar w:fldCharType="separate"/>
            </w:r>
            <w:r w:rsidR="00030D0F" w:rsidRPr="007B5356">
              <w:rPr>
                <w:noProof/>
                <w:webHidden/>
                <w:color w:val="000000"/>
                <w:szCs w:val="22"/>
              </w:rPr>
              <w:t>4</w:t>
            </w:r>
            <w:r w:rsidR="00030D0F" w:rsidRPr="007B5356">
              <w:rPr>
                <w:noProof/>
                <w:webHidden/>
                <w:color w:val="000000"/>
                <w:szCs w:val="22"/>
              </w:rPr>
              <w:fldChar w:fldCharType="end"/>
            </w:r>
          </w:hyperlink>
        </w:p>
        <w:p w14:paraId="4F12C502" w14:textId="77777777" w:rsidR="00030D0F" w:rsidRPr="007B5356" w:rsidRDefault="007B5356" w:rsidP="00030D0F">
          <w:pPr>
            <w:pStyle w:val="TOC1"/>
            <w:tabs>
              <w:tab w:val="left" w:pos="660"/>
              <w:tab w:val="right" w:leader="dot" w:pos="10070"/>
            </w:tabs>
            <w:spacing w:before="120" w:after="120"/>
            <w:rPr>
              <w:rFonts w:asciiTheme="minorHAnsi" w:eastAsiaTheme="minorEastAsia" w:hAnsiTheme="minorHAnsi" w:cstheme="minorBidi"/>
              <w:b w:val="0"/>
              <w:noProof/>
              <w:color w:val="000000"/>
              <w:szCs w:val="22"/>
            </w:rPr>
          </w:pPr>
          <w:hyperlink w:anchor="_Toc435622520" w:history="1">
            <w:r w:rsidR="00030D0F" w:rsidRPr="007B5356">
              <w:rPr>
                <w:rStyle w:val="Hyperlink"/>
                <w:noProof/>
                <w:color w:val="000000"/>
                <w:szCs w:val="22"/>
              </w:rPr>
              <w:t>7.0</w:t>
            </w:r>
            <w:r w:rsidR="00030D0F" w:rsidRPr="007B5356">
              <w:rPr>
                <w:rFonts w:asciiTheme="minorHAnsi" w:eastAsiaTheme="minorEastAsia" w:hAnsiTheme="minorHAnsi" w:cstheme="minorBidi"/>
                <w:b w:val="0"/>
                <w:noProof/>
                <w:color w:val="000000"/>
                <w:szCs w:val="22"/>
              </w:rPr>
              <w:tab/>
            </w:r>
            <w:r w:rsidR="00030D0F" w:rsidRPr="007B5356">
              <w:rPr>
                <w:rStyle w:val="Hyperlink"/>
                <w:noProof/>
                <w:color w:val="000000"/>
                <w:szCs w:val="22"/>
              </w:rPr>
              <w:t>Direct Trunking Requirements.</w:t>
            </w:r>
            <w:r w:rsidR="00030D0F" w:rsidRPr="007B5356">
              <w:rPr>
                <w:noProof/>
                <w:webHidden/>
                <w:color w:val="000000"/>
                <w:szCs w:val="22"/>
              </w:rPr>
              <w:tab/>
            </w:r>
            <w:r w:rsidR="00030D0F" w:rsidRPr="007B5356">
              <w:rPr>
                <w:noProof/>
                <w:webHidden/>
                <w:color w:val="000000"/>
                <w:szCs w:val="22"/>
              </w:rPr>
              <w:fldChar w:fldCharType="begin"/>
            </w:r>
            <w:r w:rsidR="00030D0F" w:rsidRPr="007B5356">
              <w:rPr>
                <w:noProof/>
                <w:webHidden/>
                <w:color w:val="000000"/>
                <w:szCs w:val="22"/>
              </w:rPr>
              <w:instrText xml:space="preserve"> PAGEREF _Toc435622520 \h </w:instrText>
            </w:r>
            <w:r w:rsidR="00030D0F" w:rsidRPr="007B5356">
              <w:rPr>
                <w:noProof/>
                <w:webHidden/>
                <w:color w:val="000000"/>
                <w:szCs w:val="22"/>
              </w:rPr>
            </w:r>
            <w:r w:rsidR="00030D0F" w:rsidRPr="007B5356">
              <w:rPr>
                <w:noProof/>
                <w:webHidden/>
                <w:color w:val="000000"/>
                <w:szCs w:val="22"/>
              </w:rPr>
              <w:fldChar w:fldCharType="separate"/>
            </w:r>
            <w:r w:rsidR="00030D0F" w:rsidRPr="007B5356">
              <w:rPr>
                <w:noProof/>
                <w:webHidden/>
                <w:color w:val="000000"/>
                <w:szCs w:val="22"/>
              </w:rPr>
              <w:t>5</w:t>
            </w:r>
            <w:r w:rsidR="00030D0F" w:rsidRPr="007B5356">
              <w:rPr>
                <w:noProof/>
                <w:webHidden/>
                <w:color w:val="000000"/>
                <w:szCs w:val="22"/>
              </w:rPr>
              <w:fldChar w:fldCharType="end"/>
            </w:r>
          </w:hyperlink>
        </w:p>
        <w:p w14:paraId="1E1CAD9A" w14:textId="77777777" w:rsidR="00030D0F" w:rsidRPr="007B5356" w:rsidRDefault="007B5356" w:rsidP="00030D0F">
          <w:pPr>
            <w:pStyle w:val="TOC1"/>
            <w:tabs>
              <w:tab w:val="left" w:pos="660"/>
              <w:tab w:val="right" w:leader="dot" w:pos="10070"/>
            </w:tabs>
            <w:spacing w:before="120" w:after="120"/>
            <w:rPr>
              <w:rFonts w:asciiTheme="minorHAnsi" w:eastAsiaTheme="minorEastAsia" w:hAnsiTheme="minorHAnsi" w:cstheme="minorBidi"/>
              <w:b w:val="0"/>
              <w:noProof/>
              <w:color w:val="000000"/>
              <w:szCs w:val="22"/>
            </w:rPr>
          </w:pPr>
          <w:hyperlink w:anchor="_Toc435622521" w:history="1">
            <w:r w:rsidR="00030D0F" w:rsidRPr="007B5356">
              <w:rPr>
                <w:rStyle w:val="Hyperlink"/>
                <w:noProof/>
                <w:color w:val="000000"/>
                <w:szCs w:val="22"/>
              </w:rPr>
              <w:t>8.0</w:t>
            </w:r>
            <w:r w:rsidR="00030D0F" w:rsidRPr="007B5356">
              <w:rPr>
                <w:rFonts w:asciiTheme="minorHAnsi" w:eastAsiaTheme="minorEastAsia" w:hAnsiTheme="minorHAnsi" w:cstheme="minorBidi"/>
                <w:b w:val="0"/>
                <w:noProof/>
                <w:color w:val="000000"/>
                <w:szCs w:val="22"/>
              </w:rPr>
              <w:tab/>
            </w:r>
            <w:r w:rsidR="00030D0F" w:rsidRPr="007B5356">
              <w:rPr>
                <w:rStyle w:val="Hyperlink"/>
                <w:noProof/>
                <w:color w:val="000000"/>
                <w:szCs w:val="22"/>
              </w:rPr>
              <w:t>Transit Traffic Rate Application</w:t>
            </w:r>
            <w:r w:rsidR="00030D0F" w:rsidRPr="007B5356">
              <w:rPr>
                <w:noProof/>
                <w:webHidden/>
                <w:color w:val="000000"/>
                <w:szCs w:val="22"/>
              </w:rPr>
              <w:tab/>
            </w:r>
            <w:r w:rsidR="00030D0F" w:rsidRPr="007B5356">
              <w:rPr>
                <w:noProof/>
                <w:webHidden/>
                <w:color w:val="000000"/>
                <w:szCs w:val="22"/>
              </w:rPr>
              <w:fldChar w:fldCharType="begin"/>
            </w:r>
            <w:r w:rsidR="00030D0F" w:rsidRPr="007B5356">
              <w:rPr>
                <w:noProof/>
                <w:webHidden/>
                <w:color w:val="000000"/>
                <w:szCs w:val="22"/>
              </w:rPr>
              <w:instrText xml:space="preserve"> PAGEREF _Toc435622521 \h </w:instrText>
            </w:r>
            <w:r w:rsidR="00030D0F" w:rsidRPr="007B5356">
              <w:rPr>
                <w:noProof/>
                <w:webHidden/>
                <w:color w:val="000000"/>
                <w:szCs w:val="22"/>
              </w:rPr>
            </w:r>
            <w:r w:rsidR="00030D0F" w:rsidRPr="007B5356">
              <w:rPr>
                <w:noProof/>
                <w:webHidden/>
                <w:color w:val="000000"/>
                <w:szCs w:val="22"/>
              </w:rPr>
              <w:fldChar w:fldCharType="separate"/>
            </w:r>
            <w:r w:rsidR="00030D0F" w:rsidRPr="007B5356">
              <w:rPr>
                <w:noProof/>
                <w:webHidden/>
                <w:color w:val="000000"/>
                <w:szCs w:val="22"/>
              </w:rPr>
              <w:t>5</w:t>
            </w:r>
            <w:r w:rsidR="00030D0F" w:rsidRPr="007B5356">
              <w:rPr>
                <w:noProof/>
                <w:webHidden/>
                <w:color w:val="000000"/>
                <w:szCs w:val="22"/>
              </w:rPr>
              <w:fldChar w:fldCharType="end"/>
            </w:r>
          </w:hyperlink>
        </w:p>
        <w:p w14:paraId="52E08C8F" w14:textId="77777777" w:rsidR="00250D33" w:rsidRPr="007B5356" w:rsidRDefault="00030D0F" w:rsidP="00030D0F">
          <w:pPr>
            <w:tabs>
              <w:tab w:val="left" w:pos="0"/>
              <w:tab w:val="left" w:pos="720"/>
              <w:tab w:val="left" w:pos="3870"/>
              <w:tab w:val="left" w:pos="8280"/>
            </w:tabs>
            <w:spacing w:before="120" w:after="120"/>
            <w:ind w:left="720" w:hanging="720"/>
            <w:jc w:val="both"/>
            <w:rPr>
              <w:rFonts w:ascii="Arial Narrow" w:hAnsi="Arial Narrow"/>
              <w:color w:val="000000"/>
            </w:rPr>
          </w:pPr>
          <w:r w:rsidRPr="007B5356">
            <w:rPr>
              <w:rFonts w:ascii="Arial Narrow" w:hAnsi="Arial Narrow"/>
              <w:color w:val="000000"/>
              <w:sz w:val="22"/>
              <w:szCs w:val="22"/>
            </w:rPr>
            <w:fldChar w:fldCharType="end"/>
          </w:r>
        </w:p>
        <w:p w14:paraId="52E08C98" w14:textId="77777777" w:rsidR="00250D33" w:rsidRPr="007B5356" w:rsidRDefault="00250D33" w:rsidP="00250D33">
          <w:pPr>
            <w:spacing w:after="200" w:line="276" w:lineRule="auto"/>
            <w:rPr>
              <w:color w:val="000000"/>
            </w:rPr>
          </w:pPr>
          <w:r w:rsidRPr="007B5356">
            <w:rPr>
              <w:color w:val="000000"/>
            </w:rPr>
            <w:br w:type="page"/>
          </w:r>
        </w:p>
      </w:sdtContent>
    </w:sdt>
    <w:p w14:paraId="52E08C99" w14:textId="77777777" w:rsidR="00250D33" w:rsidRPr="007B5356" w:rsidRDefault="00250D33" w:rsidP="0067031D">
      <w:pPr>
        <w:pStyle w:val="Heading1"/>
        <w:keepNext/>
        <w:numPr>
          <w:ilvl w:val="0"/>
          <w:numId w:val="8"/>
        </w:numPr>
        <w:tabs>
          <w:tab w:val="clear" w:pos="432"/>
          <w:tab w:val="num" w:pos="720"/>
        </w:tabs>
        <w:ind w:left="720" w:hanging="720"/>
        <w:jc w:val="both"/>
      </w:pPr>
      <w:bookmarkStart w:id="4" w:name="_Toc435622514"/>
      <w:r w:rsidRPr="007B5356">
        <w:lastRenderedPageBreak/>
        <w:t>Introduction</w:t>
      </w:r>
      <w:bookmarkEnd w:id="4"/>
      <w:r w:rsidRPr="007B5356">
        <w:t xml:space="preserve"> </w:t>
      </w:r>
      <w:bookmarkEnd w:id="2"/>
      <w:bookmarkEnd w:id="1"/>
    </w:p>
    <w:p w14:paraId="52E08C9A" w14:textId="49ED4FD4" w:rsidR="00250D33" w:rsidRPr="007B5356" w:rsidRDefault="00250D33" w:rsidP="0067031D">
      <w:pPr>
        <w:pStyle w:val="StyleHeading2Before72ptAfter72pt"/>
        <w:keepNext w:val="0"/>
        <w:widowControl w:val="0"/>
        <w:numPr>
          <w:ilvl w:val="1"/>
          <w:numId w:val="8"/>
        </w:numPr>
        <w:spacing w:before="120" w:after="120"/>
      </w:pPr>
      <w:r w:rsidRPr="007B5356">
        <w:t>This Exhibit A sets forth the rates, terms and conditions for Transit Traffic Service when AT&amp;T ARKANSAS, AT&amp;T CALIFORNIA, AT&amp;T INDIANA, AT&amp;T KANSAS, AT&amp;T KENTUCKY, AT&amp;T MISSOURI, AT&amp;T NORTH CAROLINA, AT&amp;T OHIO, AT&amp;T OKLAHOMA, and/or AT&amp;T TEXAS acts as a Transit Service Provider (“AT&amp;T-TSP”) for CLEC.  Transit Traffic Service is provided to Telecommunications Carriers for Telecommunications Traffic that does not originate with, or terminate to, AT&amp;T-TSP’s End Users.  Transit Traffic Service allows CLEC to exchange CLEC originated traffic with a Third Party Terminating Carrier, to which CLEC is not directly interconnected, and it allows CLEC to receive traffic originated by a Third Party Originating Carrier.  AT&amp;T-TSP offers Transit Traffic Services to interconnected CLECs or to interconnected Out of Exchange Local Exchange Carriers.</w:t>
      </w:r>
    </w:p>
    <w:p w14:paraId="52E08C9B" w14:textId="77777777" w:rsidR="00250D33" w:rsidRPr="007B5356" w:rsidRDefault="00250D33" w:rsidP="0067031D">
      <w:pPr>
        <w:pStyle w:val="Heading1"/>
        <w:keepNext/>
        <w:numPr>
          <w:ilvl w:val="0"/>
          <w:numId w:val="8"/>
        </w:numPr>
        <w:tabs>
          <w:tab w:val="clear" w:pos="432"/>
          <w:tab w:val="num" w:pos="720"/>
        </w:tabs>
        <w:ind w:left="720" w:hanging="720"/>
        <w:jc w:val="both"/>
      </w:pPr>
      <w:bookmarkStart w:id="5" w:name="_Toc435622515"/>
      <w:r w:rsidRPr="007B5356">
        <w:t>Definitions</w:t>
      </w:r>
      <w:bookmarkEnd w:id="5"/>
      <w:r w:rsidRPr="007B5356">
        <w:t xml:space="preserve"> </w:t>
      </w:r>
    </w:p>
    <w:p w14:paraId="52E08C9C" w14:textId="77777777" w:rsidR="00250D33" w:rsidRPr="007B5356" w:rsidRDefault="00250D33" w:rsidP="0067031D">
      <w:pPr>
        <w:widowControl w:val="0"/>
        <w:spacing w:before="120" w:after="120"/>
        <w:ind w:left="720"/>
        <w:jc w:val="both"/>
        <w:rPr>
          <w:rFonts w:ascii="Arial Narrow" w:hAnsi="Arial Narrow"/>
          <w:color w:val="000000"/>
          <w:sz w:val="22"/>
          <w:szCs w:val="22"/>
        </w:rPr>
      </w:pPr>
      <w:r w:rsidRPr="007B5356">
        <w:rPr>
          <w:rFonts w:ascii="Arial Narrow" w:hAnsi="Arial Narrow"/>
          <w:color w:val="000000"/>
          <w:sz w:val="22"/>
          <w:szCs w:val="22"/>
        </w:rPr>
        <w:t xml:space="preserve">The following definitions are only for the purpose of Transit Traffic Service as set forth in this Exhibit A.  If a definition herein conflicts with any definition in the General Terms and Conditions of the Agreement or any other attachment or appendix of the Agreement, then the definition herein governs for the sole purpose of this Exhibit A.  To the extent that defined terms in the Agreement are used in this Exhibit A, but for which no definition appears herein, then the definition in the Agreement controls. </w:t>
      </w:r>
    </w:p>
    <w:p w14:paraId="52E08C9D" w14:textId="301C5C1F" w:rsidR="00250D33" w:rsidRPr="007B5356" w:rsidRDefault="00250D33" w:rsidP="0067031D">
      <w:pPr>
        <w:pStyle w:val="StyleHeading2Before72ptAfter72pt"/>
        <w:keepNext w:val="0"/>
        <w:widowControl w:val="0"/>
        <w:numPr>
          <w:ilvl w:val="1"/>
          <w:numId w:val="8"/>
        </w:numPr>
        <w:spacing w:before="120" w:after="120"/>
        <w:rPr>
          <w:szCs w:val="22"/>
        </w:rPr>
      </w:pPr>
      <w:r w:rsidRPr="007B5356">
        <w:rPr>
          <w:szCs w:val="22"/>
        </w:rPr>
        <w:t>“AT&amp;T Transit Service Provider” or “AT&amp;T-TSP” means as applicable, AT&amp;T ARKANSAS, AT&amp;T CALIFORNIA, AT&amp;T INDIANA, AT&amp;T KANSAS, AT&amp;T KENTUCKY, AT&amp;T MISSOURI, AT&amp;T OHIO, AT&amp;T OKLAHOMA, AT&amp;T NORTH CAROLINA, and/or AT&amp;T TEXAS as those entities provide Transit Traffic Services to CLEC and Third Parties.</w:t>
      </w:r>
    </w:p>
    <w:p w14:paraId="52E08C9E" w14:textId="77777777" w:rsidR="00250D33" w:rsidRPr="007B5356" w:rsidRDefault="00250D33" w:rsidP="0067031D">
      <w:pPr>
        <w:pStyle w:val="StyleHeading2Before72ptAfter72pt"/>
        <w:keepNext w:val="0"/>
        <w:widowControl w:val="0"/>
        <w:numPr>
          <w:ilvl w:val="1"/>
          <w:numId w:val="8"/>
        </w:numPr>
        <w:spacing w:before="120" w:after="120"/>
        <w:rPr>
          <w:szCs w:val="22"/>
        </w:rPr>
      </w:pPr>
      <w:r w:rsidRPr="007B5356">
        <w:rPr>
          <w:szCs w:val="22"/>
        </w:rPr>
        <w:t xml:space="preserve">“Local” means physically located in the same ILEC Local Exchange Area as defined by the ILEC Local (or “General”) Exchange Tariff on file with the applicable state Commission or regulatory agency; or physically located within neighboring ILEC Local Exchange Areas that are within the same common mandatory local calling area.  This includes but is not limited to, mandatory Extended Area Service (EAS), mandatory Extended Local Calling Service (ELCS), or other types of mandatory expanded local calling scopes. </w:t>
      </w:r>
    </w:p>
    <w:p w14:paraId="52E08C9F" w14:textId="77777777" w:rsidR="00250D33" w:rsidRPr="007B5356" w:rsidRDefault="00250D33" w:rsidP="0067031D">
      <w:pPr>
        <w:pStyle w:val="StyleHeading2Before72ptAfter72pt"/>
        <w:keepNext w:val="0"/>
        <w:widowControl w:val="0"/>
        <w:numPr>
          <w:ilvl w:val="1"/>
          <w:numId w:val="8"/>
        </w:numPr>
        <w:spacing w:before="120" w:after="120"/>
        <w:rPr>
          <w:szCs w:val="22"/>
        </w:rPr>
      </w:pPr>
      <w:r w:rsidRPr="007B5356">
        <w:rPr>
          <w:szCs w:val="22"/>
        </w:rPr>
        <w:t xml:space="preserve">“Loss” or “Losses” means any and all losses, costs (including court costs), claims, damages (including fines, penalties, or civil judgments and settlements), injuries, liabilities and expenses (including attorneys’ fees). </w:t>
      </w:r>
    </w:p>
    <w:p w14:paraId="52E08CA0" w14:textId="77777777" w:rsidR="00250D33" w:rsidRPr="007B5356" w:rsidRDefault="00250D33" w:rsidP="0067031D">
      <w:pPr>
        <w:pStyle w:val="StyleHeading2Before72ptAfter72pt"/>
        <w:keepNext w:val="0"/>
        <w:widowControl w:val="0"/>
        <w:numPr>
          <w:ilvl w:val="1"/>
          <w:numId w:val="8"/>
        </w:numPr>
        <w:spacing w:before="120" w:after="120"/>
        <w:rPr>
          <w:szCs w:val="22"/>
        </w:rPr>
      </w:pPr>
      <w:r w:rsidRPr="007B5356">
        <w:rPr>
          <w:szCs w:val="22"/>
        </w:rPr>
        <w:t>“Third Party Originating Carrier” means a Telecommunications Carrier that originates Transit Traffic that transits AT&amp;T-TSP’s network and is delivered to CLEC.</w:t>
      </w:r>
    </w:p>
    <w:p w14:paraId="52E08CA1" w14:textId="77777777" w:rsidR="00250D33" w:rsidRPr="007B5356" w:rsidRDefault="00250D33" w:rsidP="0067031D">
      <w:pPr>
        <w:pStyle w:val="StyleHeading2Before72ptAfter72pt"/>
        <w:keepNext w:val="0"/>
        <w:widowControl w:val="0"/>
        <w:numPr>
          <w:ilvl w:val="1"/>
          <w:numId w:val="8"/>
        </w:numPr>
        <w:spacing w:before="120" w:after="120"/>
        <w:rPr>
          <w:szCs w:val="22"/>
        </w:rPr>
      </w:pPr>
      <w:r w:rsidRPr="007B5356">
        <w:rPr>
          <w:szCs w:val="22"/>
        </w:rPr>
        <w:t>“Third Party Terminating Carrier” means a Telecommunications Carrier to which traffic is terminated when CLEC originates traffic that is sent through AT&amp;T-TSP’s network using AT&amp;T-TSP’s Transit Traffic Service.</w:t>
      </w:r>
      <w:r w:rsidRPr="007B5356">
        <w:rPr>
          <w:szCs w:val="22"/>
          <w:highlight w:val="yellow"/>
        </w:rPr>
        <w:t xml:space="preserve"> </w:t>
      </w:r>
    </w:p>
    <w:p w14:paraId="52E08CA2" w14:textId="77777777" w:rsidR="00250D33" w:rsidRPr="007B5356" w:rsidRDefault="00250D33" w:rsidP="0067031D">
      <w:pPr>
        <w:pStyle w:val="StyleHeading2Before72ptAfter72pt"/>
        <w:keepNext w:val="0"/>
        <w:widowControl w:val="0"/>
        <w:numPr>
          <w:ilvl w:val="1"/>
          <w:numId w:val="8"/>
        </w:numPr>
        <w:spacing w:before="120" w:after="120"/>
        <w:rPr>
          <w:bCs/>
          <w:iCs/>
          <w:szCs w:val="22"/>
        </w:rPr>
      </w:pPr>
      <w:r w:rsidRPr="007B5356">
        <w:rPr>
          <w:szCs w:val="22"/>
        </w:rPr>
        <w:t xml:space="preserve">“Transit Traffic” means traffic originating on CLEC’s network that is switched and transported by AT&amp;T-TSP and delivered to a Third Party Terminating Carrier’s network or traffic from a Third Party Originating Carrier’s network and delivered to CLEC.  A call that is originated or terminated by a CLEC purchasing local switching pursuant to a commercial agreement with AT&amp;T-TSP is not </w:t>
      </w:r>
      <w:r w:rsidRPr="007B5356">
        <w:rPr>
          <w:bCs/>
          <w:iCs/>
          <w:szCs w:val="22"/>
        </w:rPr>
        <w:t>considered Transit Traffic for the purposes of this Exhibit.  Additionally Transit Traffic does not include traffic to/from IXCs.</w:t>
      </w:r>
    </w:p>
    <w:p w14:paraId="52E08CA3" w14:textId="77777777" w:rsidR="00250D33" w:rsidRPr="007B5356" w:rsidRDefault="00250D33" w:rsidP="0067031D">
      <w:pPr>
        <w:pStyle w:val="StyleHeading2Before72ptAfter72pt"/>
        <w:keepNext w:val="0"/>
        <w:widowControl w:val="0"/>
        <w:numPr>
          <w:ilvl w:val="1"/>
          <w:numId w:val="8"/>
        </w:numPr>
        <w:spacing w:before="120" w:after="120"/>
        <w:rPr>
          <w:szCs w:val="22"/>
        </w:rPr>
      </w:pPr>
      <w:r w:rsidRPr="007B5356">
        <w:rPr>
          <w:bCs/>
          <w:iCs/>
          <w:szCs w:val="22"/>
        </w:rPr>
        <w:t>“Transit Traffic MOUs” mea</w:t>
      </w:r>
      <w:r w:rsidRPr="007B5356">
        <w:rPr>
          <w:szCs w:val="22"/>
        </w:rPr>
        <w:t xml:space="preserve">ns all Transit Traffic minutes of use to be billed at the Transit Traffic rate by AT&amp;T-TSP.  </w:t>
      </w:r>
    </w:p>
    <w:p w14:paraId="52E08CA4" w14:textId="77777777" w:rsidR="00250D33" w:rsidRPr="007B5356" w:rsidRDefault="00250D33" w:rsidP="0067031D">
      <w:pPr>
        <w:pStyle w:val="StyleHeading2Before72ptAfter72pt"/>
        <w:keepNext w:val="0"/>
        <w:widowControl w:val="0"/>
        <w:numPr>
          <w:ilvl w:val="1"/>
          <w:numId w:val="8"/>
        </w:numPr>
        <w:spacing w:before="120" w:after="120"/>
        <w:rPr>
          <w:szCs w:val="22"/>
        </w:rPr>
      </w:pPr>
      <w:r w:rsidRPr="007B5356">
        <w:rPr>
          <w:szCs w:val="22"/>
        </w:rPr>
        <w:t xml:space="preserve">“Transit Traffic Service” </w:t>
      </w:r>
      <w:r w:rsidRPr="007B5356">
        <w:rPr>
          <w:bCs/>
          <w:iCs/>
          <w:szCs w:val="22"/>
        </w:rPr>
        <w:t>is an optional switching</w:t>
      </w:r>
      <w:r w:rsidRPr="007B5356">
        <w:rPr>
          <w:szCs w:val="22"/>
        </w:rPr>
        <w:t xml:space="preserve"> and intermediate transport service provided by AT&amp;T-TSP for Transit Traffic between CLEC and a Third Party Originating or Terminating Carrier, where CLEC is directly interconnected with an AT&amp;T-TSP’s Tandem. </w:t>
      </w:r>
    </w:p>
    <w:p w14:paraId="52E08CA5" w14:textId="77777777" w:rsidR="00250D33" w:rsidRPr="007B5356" w:rsidRDefault="00250D33" w:rsidP="0067031D">
      <w:pPr>
        <w:pStyle w:val="Heading1"/>
        <w:keepNext/>
        <w:numPr>
          <w:ilvl w:val="0"/>
          <w:numId w:val="8"/>
        </w:numPr>
        <w:tabs>
          <w:tab w:val="clear" w:pos="432"/>
          <w:tab w:val="num" w:pos="720"/>
        </w:tabs>
        <w:ind w:left="720" w:hanging="720"/>
        <w:jc w:val="both"/>
      </w:pPr>
      <w:bookmarkStart w:id="6" w:name="_Toc435622516"/>
      <w:r w:rsidRPr="007B5356">
        <w:t>Responsibilities of the Parties</w:t>
      </w:r>
      <w:bookmarkEnd w:id="6"/>
    </w:p>
    <w:p w14:paraId="52E08CA6" w14:textId="77777777" w:rsidR="00250D33" w:rsidRPr="007B5356" w:rsidRDefault="00250D33" w:rsidP="0067031D">
      <w:pPr>
        <w:pStyle w:val="StyleHeading2Before72ptAfter72pt"/>
        <w:keepNext w:val="0"/>
        <w:widowControl w:val="0"/>
        <w:numPr>
          <w:ilvl w:val="1"/>
          <w:numId w:val="8"/>
        </w:numPr>
        <w:spacing w:before="120" w:after="120"/>
      </w:pPr>
      <w:r w:rsidRPr="007B5356">
        <w:t>AT&amp;T-TSP will provide CLEC with</w:t>
      </w:r>
      <w:r w:rsidRPr="007B5356">
        <w:rPr>
          <w:b/>
        </w:rPr>
        <w:t xml:space="preserve"> </w:t>
      </w:r>
      <w:r w:rsidRPr="007B5356">
        <w:t>Transit Traffic Service to all Third Party Terminating Carriers with which AT&amp;T-TSP</w:t>
      </w:r>
      <w:r w:rsidRPr="007B5356">
        <w:rPr>
          <w:b/>
        </w:rPr>
        <w:t xml:space="preserve"> </w:t>
      </w:r>
      <w:r w:rsidRPr="007B5356">
        <w:t>is interconnected, within the same LATA, or outside of that LATA to the extent a LATA boundary waiver exists.</w:t>
      </w:r>
    </w:p>
    <w:p w14:paraId="52E08CA7" w14:textId="77777777" w:rsidR="00250D33" w:rsidRPr="007B5356" w:rsidRDefault="00250D33" w:rsidP="0067031D">
      <w:pPr>
        <w:pStyle w:val="StyleHeading2Before72ptAfter72pt"/>
        <w:keepNext w:val="0"/>
        <w:widowControl w:val="0"/>
        <w:numPr>
          <w:ilvl w:val="1"/>
          <w:numId w:val="8"/>
        </w:numPr>
        <w:spacing w:before="120" w:after="120"/>
      </w:pPr>
      <w:r w:rsidRPr="007B5356">
        <w:t>Transit Traffic Service rates apply to all Transit Traffic that originates on CLEC’s network.  Transit Traffic Service rates are only applicable when calls do not originate with (or terminate to) an AT&amp;T-TSP</w:t>
      </w:r>
      <w:r w:rsidRPr="007B5356">
        <w:rPr>
          <w:b/>
        </w:rPr>
        <w:t xml:space="preserve"> </w:t>
      </w:r>
      <w:r w:rsidRPr="007B5356">
        <w:t xml:space="preserve">End User.  </w:t>
      </w:r>
    </w:p>
    <w:p w14:paraId="52E08CA8" w14:textId="77777777" w:rsidR="00250D33" w:rsidRPr="007B5356" w:rsidRDefault="00250D33" w:rsidP="0067031D">
      <w:pPr>
        <w:pStyle w:val="Heading1"/>
        <w:keepNext/>
        <w:numPr>
          <w:ilvl w:val="0"/>
          <w:numId w:val="8"/>
        </w:numPr>
        <w:tabs>
          <w:tab w:val="clear" w:pos="432"/>
          <w:tab w:val="num" w:pos="720"/>
        </w:tabs>
        <w:ind w:left="720" w:hanging="720"/>
        <w:jc w:val="both"/>
      </w:pPr>
      <w:bookmarkStart w:id="7" w:name="_Toc435622517"/>
      <w:r w:rsidRPr="007B5356">
        <w:t>CLEC Originated Traffic</w:t>
      </w:r>
      <w:bookmarkEnd w:id="7"/>
    </w:p>
    <w:p w14:paraId="52E08CA9" w14:textId="77777777" w:rsidR="00250D33" w:rsidRPr="007B5356" w:rsidRDefault="00250D33" w:rsidP="0067031D">
      <w:pPr>
        <w:pStyle w:val="StyleHeading2Before72ptAfter72pt"/>
        <w:keepNext w:val="0"/>
        <w:widowControl w:val="0"/>
        <w:numPr>
          <w:ilvl w:val="1"/>
          <w:numId w:val="8"/>
        </w:numPr>
        <w:spacing w:before="120" w:after="120"/>
      </w:pPr>
      <w:r w:rsidRPr="007B5356">
        <w:t>CLEC acknowledges and agrees that it is solely responsible for compensating Third Party Terminating Carriers for Transit Traffic that CLEC originates.  AT&amp;T-TSP</w:t>
      </w:r>
      <w:r w:rsidRPr="007B5356">
        <w:rPr>
          <w:b/>
        </w:rPr>
        <w:t xml:space="preserve"> </w:t>
      </w:r>
      <w:r w:rsidRPr="007B5356">
        <w:t>will directly bill CLEC for CLEC-originated Transit Traffic.  AT&amp;T-TSP</w:t>
      </w:r>
      <w:r w:rsidRPr="007B5356">
        <w:rPr>
          <w:b/>
        </w:rPr>
        <w:t xml:space="preserve"> </w:t>
      </w:r>
      <w:r w:rsidRPr="007B5356">
        <w:t>will not act as a billing intermediary, i.e.</w:t>
      </w:r>
      <w:r w:rsidRPr="007B5356">
        <w:rPr>
          <w:i/>
        </w:rPr>
        <w:t>,</w:t>
      </w:r>
      <w:r w:rsidRPr="007B5356">
        <w:t xml:space="preserve"> clearinghouse, between CLEC and Third Party Terminating Carriers, nor will AT&amp;T-TSP</w:t>
      </w:r>
      <w:r w:rsidRPr="007B5356">
        <w:rPr>
          <w:b/>
        </w:rPr>
        <w:t xml:space="preserve"> </w:t>
      </w:r>
      <w:r w:rsidRPr="007B5356">
        <w:t xml:space="preserve">pay any termination charges to the Third Party Terminating Carriers on behalf of CLEC.  </w:t>
      </w:r>
    </w:p>
    <w:p w14:paraId="52E08CAA" w14:textId="77777777" w:rsidR="00250D33" w:rsidRPr="007B5356" w:rsidRDefault="00250D33" w:rsidP="0067031D">
      <w:pPr>
        <w:pStyle w:val="StyleHeading2Before72ptAfter72pt"/>
        <w:keepNext w:val="0"/>
        <w:widowControl w:val="0"/>
        <w:numPr>
          <w:ilvl w:val="1"/>
          <w:numId w:val="8"/>
        </w:numPr>
        <w:spacing w:before="120" w:after="120"/>
      </w:pPr>
      <w:r w:rsidRPr="007B5356">
        <w:t>If CLEC originates Transit Traffic destined to a Third Party Terminating Carrier with which CLEC does not have a traffic compensation arrangement, then CLEC will indemnify, defend and hold harmless AT&amp;T-TSP against any and all Losses, including, without limitation, charges levied by such Third Party Terminating Carrier against AT&amp;T-TSP</w:t>
      </w:r>
      <w:r w:rsidRPr="007B5356">
        <w:rPr>
          <w:b/>
        </w:rPr>
        <w:t xml:space="preserve"> </w:t>
      </w:r>
      <w:r w:rsidRPr="007B5356">
        <w:t>for such Transit Traffic.  Furthermore, If CLEC originates Transit Traffic destined for a Third Party Terminating Carrier with which CLEC does not have a traffic compensation arrangement, and a regulatory agency or court orders AT&amp;T-TSP</w:t>
      </w:r>
      <w:r w:rsidRPr="007B5356">
        <w:rPr>
          <w:b/>
        </w:rPr>
        <w:t xml:space="preserve"> t</w:t>
      </w:r>
      <w:r w:rsidRPr="007B5356">
        <w:t>o pay such Third Party Terminating Carrier for the Transit Traffic AT&amp;T-TSP</w:t>
      </w:r>
      <w:r w:rsidRPr="007B5356">
        <w:rPr>
          <w:b/>
        </w:rPr>
        <w:t xml:space="preserve"> </w:t>
      </w:r>
      <w:r w:rsidRPr="007B5356">
        <w:t>has delivered to the Third Party Terminating Carrier, then CLEC will indemnify AT&amp;T-TSP</w:t>
      </w:r>
      <w:r w:rsidRPr="007B5356">
        <w:rPr>
          <w:b/>
        </w:rPr>
        <w:t xml:space="preserve"> </w:t>
      </w:r>
      <w:r w:rsidRPr="007B5356">
        <w:t>for any and all Losses related to such regulatory agency or court order, including, but not limited to, Transit Traffic termination charges, interest on such Transit Traffic Termination charges, and any billing and collection costs that AT&amp;T-TSP</w:t>
      </w:r>
      <w:r w:rsidRPr="007B5356">
        <w:rPr>
          <w:b/>
        </w:rPr>
        <w:t xml:space="preserve"> </w:t>
      </w:r>
      <w:r w:rsidRPr="007B5356">
        <w:t>may incur to collect any of the foregoing charges, interest or costs from CLEC.</w:t>
      </w:r>
    </w:p>
    <w:p w14:paraId="52E08CAB" w14:textId="77777777" w:rsidR="00250D33" w:rsidRPr="007B5356" w:rsidRDefault="00250D33" w:rsidP="0067031D">
      <w:pPr>
        <w:pStyle w:val="StyleHeading2Before72ptAfter72pt"/>
        <w:keepNext w:val="0"/>
        <w:widowControl w:val="0"/>
        <w:numPr>
          <w:ilvl w:val="1"/>
          <w:numId w:val="8"/>
        </w:numPr>
        <w:spacing w:before="120" w:after="120"/>
      </w:pPr>
      <w:r w:rsidRPr="007B5356">
        <w:t>CLEC shall be responsible for sending CPN and other appropriate information, as applicable, for calls delivered to AT&amp;T-TSP</w:t>
      </w:r>
      <w:r w:rsidRPr="007B5356">
        <w:rPr>
          <w:bCs/>
          <w:iCs/>
        </w:rPr>
        <w:t>’s</w:t>
      </w:r>
      <w:r w:rsidRPr="007B5356">
        <w:rPr>
          <w:b/>
        </w:rPr>
        <w:t xml:space="preserve"> </w:t>
      </w:r>
      <w:r w:rsidRPr="007B5356">
        <w:t>network.  CLEC shall not strip, alter, modify, add, delete, change, or incorrectly assign or re-assign any CPN.  If AT&amp;T-TSP</w:t>
      </w:r>
      <w:r w:rsidRPr="007B5356">
        <w:rPr>
          <w:b/>
        </w:rPr>
        <w:t xml:space="preserve"> </w:t>
      </w:r>
      <w:r w:rsidRPr="007B5356">
        <w:t>identifies improper, incorrect, or fraudulent use of local exchange services, or identifies stripped, altered, modified, added, deleted, changed, and/or incorrectly assigned CPN, then CLEC agrees to cooperate to investigate and take c</w:t>
      </w:r>
      <w:r w:rsidRPr="007B5356">
        <w:rPr>
          <w:i/>
        </w:rPr>
        <w:t>o</w:t>
      </w:r>
      <w:r w:rsidRPr="007B5356">
        <w:t>rrective action.  If CLEC is sending CPN to AT&amp;T-TSP, but AT&amp;T-TSP</w:t>
      </w:r>
      <w:r w:rsidRPr="007B5356">
        <w:rPr>
          <w:b/>
        </w:rPr>
        <w:t xml:space="preserve"> </w:t>
      </w:r>
      <w:r w:rsidRPr="007B5356">
        <w:t>is not receiving proper CPN information, then CLEC will work cooperatively with AT&amp;T-TSP</w:t>
      </w:r>
      <w:r w:rsidRPr="007B5356">
        <w:rPr>
          <w:b/>
        </w:rPr>
        <w:t xml:space="preserve"> </w:t>
      </w:r>
      <w:r w:rsidRPr="007B5356">
        <w:t>to correct the problem.  If AT&amp;T-TSP</w:t>
      </w:r>
      <w:r w:rsidRPr="007B5356">
        <w:rPr>
          <w:b/>
        </w:rPr>
        <w:t xml:space="preserve"> </w:t>
      </w:r>
      <w:r w:rsidRPr="007B5356">
        <w:t>does not receive CPN from CLEC, then AT&amp;T-TSP</w:t>
      </w:r>
      <w:r w:rsidRPr="007B5356">
        <w:rPr>
          <w:b/>
        </w:rPr>
        <w:t xml:space="preserve"> </w:t>
      </w:r>
      <w:r w:rsidRPr="007B5356">
        <w:t>cannot forward any CPN to the Third Party Terminating Carrier, and CLEC will indemnify, defend and hold harmless AT&amp;T-TSP</w:t>
      </w:r>
      <w:r w:rsidRPr="007B5356">
        <w:rPr>
          <w:b/>
        </w:rPr>
        <w:t xml:space="preserve"> </w:t>
      </w:r>
      <w:r w:rsidRPr="007B5356">
        <w:t>from any and all Losses arising from CLEC’s failure to include CPN with Transit Traffic that AT&amp;T-TSP</w:t>
      </w:r>
      <w:r w:rsidRPr="007B5356">
        <w:rPr>
          <w:b/>
        </w:rPr>
        <w:t xml:space="preserve"> </w:t>
      </w:r>
      <w:r w:rsidRPr="007B5356">
        <w:t>delivers to a Third Party Terminating Carrier on behalf of CLEC.</w:t>
      </w:r>
    </w:p>
    <w:p w14:paraId="52E08CAC" w14:textId="77777777" w:rsidR="00250D33" w:rsidRPr="007B5356" w:rsidRDefault="00250D33" w:rsidP="0067031D">
      <w:pPr>
        <w:pStyle w:val="StyleHeading2Before72ptAfter72pt"/>
        <w:keepNext w:val="0"/>
        <w:widowControl w:val="0"/>
        <w:numPr>
          <w:ilvl w:val="1"/>
          <w:numId w:val="8"/>
        </w:numPr>
        <w:spacing w:before="120" w:after="120"/>
      </w:pPr>
      <w:r w:rsidRPr="007B5356">
        <w:t>CLEC, when acting as an originating carrier of Transit Traffic, has the sole responsibility for providing appropriate information to identify Transit Traffic to Third Party Terminating Carriers.</w:t>
      </w:r>
    </w:p>
    <w:p w14:paraId="52E08CAD" w14:textId="77777777" w:rsidR="00250D33" w:rsidRPr="007B5356" w:rsidRDefault="00250D33" w:rsidP="0067031D">
      <w:pPr>
        <w:pStyle w:val="Heading1"/>
        <w:keepNext/>
        <w:numPr>
          <w:ilvl w:val="0"/>
          <w:numId w:val="8"/>
        </w:numPr>
        <w:tabs>
          <w:tab w:val="clear" w:pos="432"/>
          <w:tab w:val="num" w:pos="720"/>
        </w:tabs>
        <w:ind w:left="720" w:hanging="720"/>
        <w:jc w:val="both"/>
      </w:pPr>
      <w:bookmarkStart w:id="8" w:name="_Toc435622518"/>
      <w:r w:rsidRPr="007B5356">
        <w:t>CLEC Terminated Traffic</w:t>
      </w:r>
      <w:bookmarkEnd w:id="8"/>
    </w:p>
    <w:p w14:paraId="52E08CAE" w14:textId="77777777" w:rsidR="00250D33" w:rsidRPr="007B5356" w:rsidRDefault="00250D33" w:rsidP="0067031D">
      <w:pPr>
        <w:pStyle w:val="StyleHeading2Before72ptAfter72pt"/>
        <w:keepNext w:val="0"/>
        <w:widowControl w:val="0"/>
        <w:numPr>
          <w:ilvl w:val="1"/>
          <w:numId w:val="8"/>
        </w:numPr>
        <w:spacing w:before="120" w:after="120"/>
      </w:pPr>
      <w:r w:rsidRPr="007B5356">
        <w:t>CLEC shall not charge AT&amp;T-TSP</w:t>
      </w:r>
      <w:r w:rsidRPr="007B5356">
        <w:rPr>
          <w:b/>
        </w:rPr>
        <w:t xml:space="preserve"> </w:t>
      </w:r>
      <w:r w:rsidRPr="007B5356">
        <w:t>when AT&amp;T-TSP</w:t>
      </w:r>
      <w:r w:rsidRPr="007B5356">
        <w:rPr>
          <w:b/>
        </w:rPr>
        <w:t xml:space="preserve"> </w:t>
      </w:r>
      <w:r w:rsidRPr="007B5356">
        <w:t>provides Transit Traffic Service for calls terminated to CLEC.</w:t>
      </w:r>
    </w:p>
    <w:p w14:paraId="52E08CAF" w14:textId="77777777" w:rsidR="00250D33" w:rsidRPr="007B5356" w:rsidRDefault="00250D33" w:rsidP="0067031D">
      <w:pPr>
        <w:pStyle w:val="StyleHeading2Before72ptAfter72pt"/>
        <w:keepNext w:val="0"/>
        <w:widowControl w:val="0"/>
        <w:numPr>
          <w:ilvl w:val="1"/>
          <w:numId w:val="8"/>
        </w:numPr>
        <w:spacing w:before="120" w:after="120"/>
      </w:pPr>
      <w:r w:rsidRPr="007B5356">
        <w:t>Where AT&amp;T-TSP</w:t>
      </w:r>
      <w:r w:rsidRPr="007B5356">
        <w:rPr>
          <w:b/>
        </w:rPr>
        <w:t xml:space="preserve"> </w:t>
      </w:r>
      <w:r w:rsidRPr="007B5356">
        <w:t>is providing Transit Traffic Service to CLEC, AT&amp;T-TSP will pass the CPN received from the Third Party Originating Carrier to CLEC.  If AT&amp;T-TSP</w:t>
      </w:r>
      <w:r w:rsidRPr="007B5356">
        <w:rPr>
          <w:b/>
        </w:rPr>
        <w:t xml:space="preserve"> </w:t>
      </w:r>
      <w:r w:rsidRPr="007B5356">
        <w:t>does not receive CPN from the Third Party Originating Carrier, then AT&amp;T-TSP</w:t>
      </w:r>
      <w:r w:rsidRPr="007B5356">
        <w:rPr>
          <w:b/>
        </w:rPr>
        <w:t xml:space="preserve"> </w:t>
      </w:r>
      <w:r w:rsidRPr="007B5356">
        <w:t>cannot forward CPN to CLEC; therefore, CLEC will indemnify, defend and hold harmless AT&amp;T-TSP</w:t>
      </w:r>
      <w:r w:rsidRPr="007B5356">
        <w:rPr>
          <w:b/>
        </w:rPr>
        <w:t xml:space="preserve"> </w:t>
      </w:r>
      <w:r w:rsidRPr="007B5356">
        <w:t>from any and all Losses arising from or related to the lack of CPN in this situation.  If AT&amp;T-TSP or CLEC identifies stripped, altered, modified, added, deleted, changed, and/or incorrectly assigned CPN from a Third Party Originating Carrier, CLEC agrees to cooperate with AT&amp;T-TSP and the Third Party Originating Carrier to investigate and take corrective action.  If the Third Party Originating Carrier is sending CPN, but AT&amp;T-TSP</w:t>
      </w:r>
      <w:r w:rsidRPr="007B5356">
        <w:rPr>
          <w:b/>
        </w:rPr>
        <w:t xml:space="preserve"> </w:t>
      </w:r>
      <w:r w:rsidRPr="007B5356">
        <w:t>or</w:t>
      </w:r>
      <w:r w:rsidRPr="007B5356">
        <w:rPr>
          <w:b/>
        </w:rPr>
        <w:t xml:space="preserve"> </w:t>
      </w:r>
      <w:r w:rsidRPr="007B5356">
        <w:t>CLEC is not properly receiving the information, then CLEC will work cooperatively with AT&amp;T-TSP</w:t>
      </w:r>
      <w:r w:rsidRPr="007B5356">
        <w:rPr>
          <w:b/>
        </w:rPr>
        <w:t xml:space="preserve"> </w:t>
      </w:r>
      <w:r w:rsidRPr="007B5356">
        <w:t>and the Third Party Originating Carrier to correct the problem.</w:t>
      </w:r>
    </w:p>
    <w:p w14:paraId="52E08CB0" w14:textId="77777777" w:rsidR="00250D33" w:rsidRPr="007B5356" w:rsidRDefault="00250D33" w:rsidP="0067031D">
      <w:pPr>
        <w:pStyle w:val="StyleHeading2Before72ptAfter72pt"/>
        <w:keepNext w:val="0"/>
        <w:widowControl w:val="0"/>
        <w:numPr>
          <w:ilvl w:val="1"/>
          <w:numId w:val="8"/>
        </w:numPr>
        <w:spacing w:before="120" w:after="120"/>
      </w:pPr>
      <w:r w:rsidRPr="007B5356">
        <w:t>CLEC agrees to seek terminating compensation for Transit Traffic directly from the Third Party Originating Carrier.  AT&amp;T-TSP is not obligated to pay CLEC for such Transit Traffic, and AT&amp;T-TSP</w:t>
      </w:r>
      <w:r w:rsidRPr="007B5356">
        <w:rPr>
          <w:b/>
        </w:rPr>
        <w:t xml:space="preserve"> </w:t>
      </w:r>
      <w:r w:rsidRPr="007B5356">
        <w:t>is not to be deemed or considered as the default originator of such Transit Traffic.</w:t>
      </w:r>
    </w:p>
    <w:p w14:paraId="52E08CB1" w14:textId="77777777" w:rsidR="00250D33" w:rsidRPr="007B5356" w:rsidRDefault="00250D33" w:rsidP="0067031D">
      <w:pPr>
        <w:pStyle w:val="Heading1"/>
        <w:keepNext/>
        <w:numPr>
          <w:ilvl w:val="0"/>
          <w:numId w:val="8"/>
        </w:numPr>
        <w:tabs>
          <w:tab w:val="clear" w:pos="432"/>
          <w:tab w:val="num" w:pos="720"/>
        </w:tabs>
        <w:ind w:left="720" w:hanging="720"/>
        <w:jc w:val="both"/>
      </w:pPr>
      <w:bookmarkStart w:id="9" w:name="_Toc435622519"/>
      <w:r w:rsidRPr="007B5356">
        <w:t>Transit Traffic Routing/Trunk Groups</w:t>
      </w:r>
      <w:bookmarkEnd w:id="9"/>
      <w:r w:rsidRPr="007B5356">
        <w:t xml:space="preserve"> </w:t>
      </w:r>
    </w:p>
    <w:p w14:paraId="52E08CB2" w14:textId="77777777" w:rsidR="00250D33" w:rsidRPr="007B5356" w:rsidRDefault="00250D33" w:rsidP="0067031D">
      <w:pPr>
        <w:pStyle w:val="StyleHeading2Before72ptAfter72pt"/>
        <w:keepNext w:val="0"/>
        <w:widowControl w:val="0"/>
        <w:numPr>
          <w:ilvl w:val="1"/>
          <w:numId w:val="8"/>
        </w:numPr>
        <w:spacing w:before="120" w:after="120"/>
      </w:pPr>
      <w:r w:rsidRPr="007B5356">
        <w:t>When CLEC has one or more switches in a LATA and it desires to exchange Transit Traffic with Third Parties through AT&amp;T-TSP, CLEC shall trunk to AT&amp;T-TSP</w:t>
      </w:r>
      <w:r w:rsidRPr="007B5356">
        <w:rPr>
          <w:b/>
        </w:rPr>
        <w:t xml:space="preserve"> </w:t>
      </w:r>
      <w:r w:rsidRPr="007B5356">
        <w:t>Tandems in such LATA pursuant to terms in the network interconnection/network trunking attachment or appendix to this Agreement.  In the event CLEC has no switch in a LATA in which it desires to send Transit Traffic through AT&amp;T-TSP</w:t>
      </w:r>
      <w:r w:rsidRPr="007B5356">
        <w:rPr>
          <w:b/>
          <w:bCs/>
          <w:iCs/>
        </w:rPr>
        <w:t>,</w:t>
      </w:r>
      <w:r w:rsidRPr="007B5356">
        <w:rPr>
          <w:b/>
        </w:rPr>
        <w:t xml:space="preserve"> </w:t>
      </w:r>
      <w:r w:rsidRPr="007B5356">
        <w:t>CLEC shall establish one or more POIs within such LATA and trunk from each POI to AT&amp;T-TSP</w:t>
      </w:r>
      <w:r w:rsidRPr="007B5356">
        <w:rPr>
          <w:bCs/>
          <w:iCs/>
        </w:rPr>
        <w:t>’s</w:t>
      </w:r>
      <w:r w:rsidRPr="007B5356">
        <w:rPr>
          <w:b/>
        </w:rPr>
        <w:t xml:space="preserve"> </w:t>
      </w:r>
      <w:r w:rsidRPr="007B5356">
        <w:t xml:space="preserve">Tandems in such LATA.  </w:t>
      </w:r>
    </w:p>
    <w:p w14:paraId="52E08CB3" w14:textId="77777777" w:rsidR="00250D33" w:rsidRPr="007B5356" w:rsidRDefault="00250D33" w:rsidP="0067031D">
      <w:pPr>
        <w:pStyle w:val="StyleHeading2Before72ptAfter72pt"/>
        <w:keepNext w:val="0"/>
        <w:widowControl w:val="0"/>
        <w:numPr>
          <w:ilvl w:val="1"/>
          <w:numId w:val="8"/>
        </w:numPr>
        <w:spacing w:before="120" w:after="120"/>
      </w:pPr>
      <w:r w:rsidRPr="007B5356">
        <w:t>CLEC shall route Transit Traffic to the AT&amp;T-TSP</w:t>
      </w:r>
      <w:r w:rsidRPr="007B5356">
        <w:rPr>
          <w:b/>
        </w:rPr>
        <w:t xml:space="preserve"> </w:t>
      </w:r>
      <w:r w:rsidRPr="007B5356">
        <w:t>Tandem from which the Third Party Terminating Carrier switch subtends.</w:t>
      </w:r>
    </w:p>
    <w:p w14:paraId="52E08CB4" w14:textId="77777777" w:rsidR="00250D33" w:rsidRPr="007B5356" w:rsidRDefault="00250D33" w:rsidP="0067031D">
      <w:pPr>
        <w:pStyle w:val="StyleHeading2Before72ptAfter72pt"/>
        <w:keepNext w:val="0"/>
        <w:widowControl w:val="0"/>
        <w:numPr>
          <w:ilvl w:val="1"/>
          <w:numId w:val="8"/>
        </w:numPr>
        <w:spacing w:before="120" w:after="120"/>
      </w:pPr>
      <w:r w:rsidRPr="007B5356">
        <w:t>Transit Traffic not routed to the appropriate AT&amp;T-TSP Tandem by CLEC shall be considered misrouted.  Transit Traffic routed by CLEC through AT&amp;T-TSP</w:t>
      </w:r>
      <w:r w:rsidRPr="007B5356">
        <w:rPr>
          <w:b/>
        </w:rPr>
        <w:t>’</w:t>
      </w:r>
      <w:r w:rsidRPr="007B5356">
        <w:t>s End Office shall be considered misrouted.  Upon written notification from AT&amp;T-TSP of misrouting of Transit Traffic, CLEC will correct such misrouting within sixty (60) days.</w:t>
      </w:r>
    </w:p>
    <w:p w14:paraId="52E08CB5" w14:textId="4B06DE83" w:rsidR="00250D33" w:rsidRPr="007B5356" w:rsidRDefault="00250D33" w:rsidP="0067031D">
      <w:pPr>
        <w:pStyle w:val="StyleHeading2Before72ptAfter72pt"/>
        <w:keepNext w:val="0"/>
        <w:widowControl w:val="0"/>
        <w:numPr>
          <w:ilvl w:val="1"/>
          <w:numId w:val="8"/>
        </w:numPr>
        <w:spacing w:before="120" w:after="120"/>
      </w:pPr>
      <w:r w:rsidRPr="007B5356">
        <w:t xml:space="preserve">In AT&amp;T ARKANSAS, AT&amp;T CALIFORNIA, AT&amp;T INDIANA, AT&amp;T KANSAS, AT&amp;T MISSOURI, AT&amp;T OHIO, AT&amp;T OKLAHOMA, and/or AT&amp;T TEXAS, the same facilities and trunking (ordering, provisioning, servicing, etc.) used to route Section 251(b)(5) Traffic will be used by AT&amp;T-TSP to route Transit Traffic.  </w:t>
      </w:r>
    </w:p>
    <w:p w14:paraId="52E08CB6" w14:textId="77777777" w:rsidR="00250D33" w:rsidRPr="007B5356" w:rsidRDefault="00250D33" w:rsidP="0067031D">
      <w:pPr>
        <w:pStyle w:val="StyleHeading2Before72ptAfter72pt"/>
        <w:keepNext w:val="0"/>
        <w:widowControl w:val="0"/>
        <w:numPr>
          <w:ilvl w:val="1"/>
          <w:numId w:val="8"/>
        </w:numPr>
        <w:spacing w:before="120" w:after="120"/>
      </w:pPr>
      <w:r w:rsidRPr="007B5356">
        <w:t>In</w:t>
      </w:r>
      <w:r w:rsidRPr="007B5356">
        <w:rPr>
          <w:b/>
        </w:rPr>
        <w:t xml:space="preserve"> </w:t>
      </w:r>
      <w:r w:rsidRPr="007B5356">
        <w:t>AT&amp;T KENTUCKY and/or AT&amp;T NORTH CAROLINA</w:t>
      </w:r>
      <w:r w:rsidRPr="007B5356">
        <w:rPr>
          <w:b/>
        </w:rPr>
        <w:t xml:space="preserve">, </w:t>
      </w:r>
      <w:r w:rsidRPr="007B5356">
        <w:t xml:space="preserve">the same facilities and trunking (ordering, provisioning, servicing, etc.) used for transit trunk groups will be utilized for the routing of Transit Traffic.  </w:t>
      </w:r>
    </w:p>
    <w:p w14:paraId="52E08CB7" w14:textId="77777777" w:rsidR="00250D33" w:rsidRPr="007B5356" w:rsidRDefault="00250D33" w:rsidP="0067031D">
      <w:pPr>
        <w:pStyle w:val="Heading1"/>
        <w:keepNext/>
        <w:numPr>
          <w:ilvl w:val="0"/>
          <w:numId w:val="8"/>
        </w:numPr>
        <w:tabs>
          <w:tab w:val="clear" w:pos="432"/>
          <w:tab w:val="num" w:pos="720"/>
        </w:tabs>
        <w:ind w:left="720" w:hanging="720"/>
        <w:jc w:val="both"/>
      </w:pPr>
      <w:bookmarkStart w:id="10" w:name="_Toc435622520"/>
      <w:r w:rsidRPr="007B5356">
        <w:t>Direct Trunking Requirements.</w:t>
      </w:r>
      <w:bookmarkEnd w:id="10"/>
    </w:p>
    <w:p w14:paraId="52E08CB8" w14:textId="77777777" w:rsidR="00250D33" w:rsidRPr="007B5356" w:rsidRDefault="00250D33" w:rsidP="0067031D">
      <w:pPr>
        <w:pStyle w:val="StyleHeading2Before72ptAfter72pt"/>
        <w:keepNext w:val="0"/>
        <w:widowControl w:val="0"/>
        <w:numPr>
          <w:ilvl w:val="1"/>
          <w:numId w:val="8"/>
        </w:numPr>
        <w:spacing w:before="120" w:after="120"/>
      </w:pPr>
      <w:r w:rsidRPr="007B5356">
        <w:t>When Transit Traffic originated by CLEC requires twenty-four (24) or more trunks, upon sixty (60) days written notice from AT&amp;T-TSP</w:t>
      </w:r>
      <w:r w:rsidRPr="007B5356">
        <w:rPr>
          <w:b/>
        </w:rPr>
        <w:t>,</w:t>
      </w:r>
      <w:r w:rsidRPr="007B5356">
        <w:t xml:space="preserve"> CLEC shall establish a direct trunk group or alternate transit arrangement between itself and the Third Party Terminating Carrier.  Once a Trunk Group has been established, CLEC agrees to cease routing Transit Traffic through the AT&amp;T-TSP</w:t>
      </w:r>
      <w:r w:rsidRPr="007B5356">
        <w:rPr>
          <w:b/>
        </w:rPr>
        <w:t xml:space="preserve"> </w:t>
      </w:r>
      <w:r w:rsidRPr="007B5356">
        <w:t>Tandem to the Third Party Terminating Carrier (described above), unless AT&amp;T-TSP</w:t>
      </w:r>
      <w:r w:rsidRPr="007B5356">
        <w:rPr>
          <w:b/>
        </w:rPr>
        <w:t xml:space="preserve"> </w:t>
      </w:r>
      <w:r w:rsidRPr="007B5356">
        <w:t xml:space="preserve">and CLEC mutually agree otherwise.  </w:t>
      </w:r>
    </w:p>
    <w:p w14:paraId="52E08CB9" w14:textId="77777777" w:rsidR="00250D33" w:rsidRPr="007B5356" w:rsidRDefault="00250D33" w:rsidP="0067031D">
      <w:pPr>
        <w:pStyle w:val="Heading1"/>
        <w:keepNext/>
        <w:numPr>
          <w:ilvl w:val="0"/>
          <w:numId w:val="8"/>
        </w:numPr>
        <w:tabs>
          <w:tab w:val="clear" w:pos="432"/>
          <w:tab w:val="num" w:pos="720"/>
        </w:tabs>
        <w:ind w:left="720" w:hanging="720"/>
        <w:jc w:val="both"/>
      </w:pPr>
      <w:bookmarkStart w:id="11" w:name="_Toc435622521"/>
      <w:r w:rsidRPr="007B5356">
        <w:t>Transit Traffic Rate Application</w:t>
      </w:r>
      <w:bookmarkEnd w:id="11"/>
      <w:r w:rsidRPr="007B5356">
        <w:t xml:space="preserve"> </w:t>
      </w:r>
    </w:p>
    <w:p w14:paraId="52E08CBA" w14:textId="61932BD8" w:rsidR="00250D33" w:rsidRPr="007B5356" w:rsidRDefault="00250D33" w:rsidP="0067031D">
      <w:pPr>
        <w:pStyle w:val="StyleHeading2Before72ptAfter72pt"/>
        <w:keepNext w:val="0"/>
        <w:widowControl w:val="0"/>
        <w:numPr>
          <w:ilvl w:val="1"/>
          <w:numId w:val="8"/>
        </w:numPr>
        <w:spacing w:before="120" w:after="120"/>
      </w:pPr>
      <w:r w:rsidRPr="007B5356">
        <w:t xml:space="preserve">AT&amp;T CALIFORNIA, AT&amp;T INDIANA, and/or, AT&amp;T OHIO only, </w:t>
      </w:r>
    </w:p>
    <w:p w14:paraId="52E08CBB" w14:textId="0955810C" w:rsidR="00250D33" w:rsidRPr="007B5356" w:rsidRDefault="00250D33" w:rsidP="00120360">
      <w:pPr>
        <w:pStyle w:val="StyleHeading3Before72ptAfter72pt"/>
        <w:numPr>
          <w:ilvl w:val="2"/>
          <w:numId w:val="8"/>
        </w:numPr>
      </w:pPr>
      <w:r w:rsidRPr="007B5356">
        <w:t xml:space="preserve">The applicable Transit Traffic Service rate applies to all Transit Traffic MOUs.  For AT&amp;T CALIFORNIA, AT&amp;T INDIANA, and/or AT&amp;T OHIO, Transit Traffic MOUs include Local and IntraLATA toll minutes of use.  CLEC agrees to compensate AT&amp;T CALIFORNIA, AT&amp;T INDIANA and/or AT&amp;T OHIO as a transit service provider for the rate elements at the rate set forth in the </w:t>
      </w:r>
      <w:r w:rsidRPr="007B5356">
        <w:rPr>
          <w:szCs w:val="22"/>
        </w:rPr>
        <w:t>Transit Traffic Service Pricing Schedule, Exhibit B</w:t>
      </w:r>
      <w:r w:rsidRPr="007B5356">
        <w:t>.</w:t>
      </w:r>
    </w:p>
    <w:p w14:paraId="52E08CBC" w14:textId="77777777" w:rsidR="00250D33" w:rsidRPr="007B5356" w:rsidRDefault="00250D33" w:rsidP="0067031D">
      <w:pPr>
        <w:pStyle w:val="StyleHeading2Before72ptAfter72pt"/>
        <w:keepNext w:val="0"/>
        <w:widowControl w:val="0"/>
        <w:numPr>
          <w:ilvl w:val="1"/>
          <w:numId w:val="8"/>
        </w:numPr>
        <w:spacing w:before="120" w:after="120"/>
      </w:pPr>
      <w:r w:rsidRPr="007B5356">
        <w:t>AT&amp;T ARKANSAS,  AT&amp;T KANSAS, AT&amp;T KENTUCKY, AT&amp;T MISSOURI, AT&amp;T OKLAHOMA, AT&amp;T NORTH CAROLINA, and/or AT&amp;T TEXAS only</w:t>
      </w:r>
    </w:p>
    <w:p w14:paraId="52E08CBD" w14:textId="77777777" w:rsidR="00250D33" w:rsidRPr="007B5356" w:rsidRDefault="00250D33" w:rsidP="00120360">
      <w:pPr>
        <w:pStyle w:val="StyleHeading3Before72ptAfter72pt"/>
        <w:numPr>
          <w:ilvl w:val="2"/>
          <w:numId w:val="8"/>
        </w:numPr>
      </w:pPr>
      <w:r w:rsidRPr="007B5356">
        <w:t xml:space="preserve">The applicable Transit Traffic Service rate applies to all Transit Traffic MOUs.  For AT&amp;T </w:t>
      </w:r>
      <w:r w:rsidRPr="007B5356">
        <w:rPr>
          <w:bCs/>
          <w:iCs/>
        </w:rPr>
        <w:t>ARKANSAS, AT&amp;T KANSAS, AT&amp;T KENTUCKY, AT&amp;T MISSOURI, AT&amp;T OKLAHOMA, AT&amp;T NORTH CAROLINA and/or AT&amp;T TEXAS</w:t>
      </w:r>
      <w:r w:rsidRPr="007B5356">
        <w:t xml:space="preserve">, Transit Traffic MOUs include Local minutes of use only.  CLEC agrees to compensate AT&amp;T </w:t>
      </w:r>
      <w:r w:rsidRPr="007B5356">
        <w:rPr>
          <w:bCs/>
          <w:iCs/>
        </w:rPr>
        <w:t xml:space="preserve">ARKANSAS, AT&amp;T KANSAS, AT&amp;T KENTUCKY, AT&amp;T MISSOURI, AT&amp;T OKLAHOMA, AT&amp;T NORTH CAROLINA and/or AT&amp;T TEXAS </w:t>
      </w:r>
      <w:r w:rsidRPr="007B5356">
        <w:t xml:space="preserve">as a Transit Service Provider for the rate elements at the rate set forth in the </w:t>
      </w:r>
      <w:r w:rsidRPr="007B5356">
        <w:rPr>
          <w:szCs w:val="22"/>
        </w:rPr>
        <w:t>Transit Traffic Service Pricing Schedule, Exhibit B</w:t>
      </w:r>
      <w:r w:rsidRPr="007B5356">
        <w:t xml:space="preserve">. </w:t>
      </w:r>
    </w:p>
    <w:p w14:paraId="52E08CBE" w14:textId="77777777" w:rsidR="00250D33" w:rsidRPr="007B5356" w:rsidRDefault="00250D33" w:rsidP="0067031D">
      <w:pPr>
        <w:pStyle w:val="StyleHeading2Before72ptAfter72pt"/>
        <w:keepNext w:val="0"/>
        <w:widowControl w:val="0"/>
        <w:numPr>
          <w:ilvl w:val="1"/>
          <w:numId w:val="8"/>
        </w:numPr>
        <w:spacing w:before="120" w:after="120"/>
      </w:pPr>
      <w:r w:rsidRPr="007B5356">
        <w:t xml:space="preserve">AT&amp;T MISSOURI only </w:t>
      </w:r>
    </w:p>
    <w:p w14:paraId="52E08CBF" w14:textId="77777777" w:rsidR="00250D33" w:rsidRPr="007B5356" w:rsidRDefault="00250D33" w:rsidP="00120360">
      <w:pPr>
        <w:pStyle w:val="StyleHeading3Before72ptAfter72pt"/>
        <w:numPr>
          <w:ilvl w:val="2"/>
          <w:numId w:val="8"/>
        </w:numPr>
      </w:pPr>
      <w:r w:rsidRPr="007B5356">
        <w:t>Pursuant to the Missouri Public Service Commission Order in Case No. TO-99-483, the Transit Traffic rate elements shall not apply to MCA Traffic (i.e., no transiting charges shall be assessed for MCA Traffic) for AT&amp;T MISSOURI.</w:t>
      </w:r>
    </w:p>
    <w:p w14:paraId="52E08CC0" w14:textId="77777777" w:rsidR="00250D33" w:rsidRPr="007B5356" w:rsidRDefault="00250D33" w:rsidP="0067031D">
      <w:pPr>
        <w:pStyle w:val="StyleHeading2Before72ptAfter72pt"/>
        <w:keepNext w:val="0"/>
        <w:widowControl w:val="0"/>
        <w:numPr>
          <w:ilvl w:val="1"/>
          <w:numId w:val="8"/>
        </w:numPr>
        <w:spacing w:before="120" w:after="120"/>
      </w:pPr>
      <w:r w:rsidRPr="007B5356">
        <w:t>AT&amp;T KENTUCKY and/or AT&amp;T NORTH CAROLINA only</w:t>
      </w:r>
    </w:p>
    <w:p w14:paraId="52E08CC1" w14:textId="77777777" w:rsidR="00250D33" w:rsidRPr="007B5356" w:rsidRDefault="00250D33" w:rsidP="00120360">
      <w:pPr>
        <w:pStyle w:val="StyleHeading3Before72ptAfter72pt"/>
        <w:numPr>
          <w:ilvl w:val="2"/>
          <w:numId w:val="8"/>
        </w:numPr>
      </w:pPr>
      <w:r w:rsidRPr="007B5356">
        <w:t>Traffic between CLEC and Wireless Type 1 Third Parties or Wireless Type 2A Third Parties that do not engage in Meet Point Billing with AT&amp;T KENTUCKY and/or AT&amp;T NORTH CAROLINA shall not be treated as Transit Traffic from a routing or billing perspective until such time as such traffic is identifiable as Transit Traffic.</w:t>
      </w:r>
    </w:p>
    <w:p w14:paraId="52E08CC2" w14:textId="77777777" w:rsidR="00250D33" w:rsidRPr="007B5356" w:rsidRDefault="00250D33" w:rsidP="00120360">
      <w:pPr>
        <w:pStyle w:val="StyleHeading3Before72ptAfter72pt"/>
        <w:numPr>
          <w:ilvl w:val="2"/>
          <w:numId w:val="8"/>
        </w:numPr>
      </w:pPr>
      <w:r w:rsidRPr="007B5356">
        <w:t>CLEC shall send all IntraLATA toll traffic to be terminated by an independent telephone company to the End User’s IntraLATA toll provider and shall not send such traffic to AT&amp;T KENTUCKY and/or AT&amp;T NORTH CAROLINA as Transit Traffic.  IntraLATA toll traffic shall be any traffic that originates outside of the terminating independent telephone company’s local calling area.</w:t>
      </w:r>
      <w:bookmarkEnd w:id="3"/>
    </w:p>
    <w:sectPr w:rsidR="00250D33" w:rsidRPr="007B5356" w:rsidSect="00A92DC4">
      <w:headerReference w:type="default" r:id="rId12"/>
      <w:pgSz w:w="12240" w:h="15840" w:code="1"/>
      <w:pgMar w:top="1440" w:right="1080" w:bottom="936" w:left="108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B3675" w14:textId="77777777" w:rsidR="00785FF4" w:rsidRPr="007B5356" w:rsidRDefault="00785FF4">
      <w:pPr>
        <w:rPr>
          <w:color w:val="000000"/>
        </w:rPr>
      </w:pPr>
      <w:r w:rsidRPr="007B5356">
        <w:rPr>
          <w:color w:val="000000"/>
        </w:rPr>
        <w:separator/>
      </w:r>
    </w:p>
  </w:endnote>
  <w:endnote w:type="continuationSeparator" w:id="0">
    <w:p w14:paraId="0AAECFDF" w14:textId="77777777" w:rsidR="00785FF4" w:rsidRPr="007B5356" w:rsidRDefault="00785FF4">
      <w:pPr>
        <w:rPr>
          <w:color w:val="000000"/>
        </w:rPr>
      </w:pPr>
      <w:bookmarkStart w:id="0" w:name="_GoBack"/>
      <w:bookmarkEnd w:id="0"/>
      <w:r w:rsidRPr="007B5356">
        <w:rPr>
          <w:color w:val="00000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Narrow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D238DD" w14:textId="77777777" w:rsidR="00785FF4" w:rsidRPr="007B5356" w:rsidRDefault="00785FF4">
      <w:pPr>
        <w:rPr>
          <w:color w:val="000000"/>
        </w:rPr>
      </w:pPr>
      <w:r w:rsidRPr="007B5356">
        <w:rPr>
          <w:color w:val="000000"/>
        </w:rPr>
        <w:separator/>
      </w:r>
    </w:p>
  </w:footnote>
  <w:footnote w:type="continuationSeparator" w:id="0">
    <w:p w14:paraId="1AF9D3C0" w14:textId="77777777" w:rsidR="00785FF4" w:rsidRPr="007B5356" w:rsidRDefault="00785FF4">
      <w:pPr>
        <w:rPr>
          <w:color w:val="000000"/>
        </w:rPr>
      </w:pPr>
      <w:r w:rsidRPr="007B5356">
        <w:rPr>
          <w:color w:val="000000"/>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56F9F" w14:textId="34757D31" w:rsidR="00E1440A" w:rsidRPr="007B5356" w:rsidRDefault="00E1440A" w:rsidP="00E1440A">
    <w:pPr>
      <w:pStyle w:val="Header"/>
      <w:jc w:val="right"/>
      <w:rPr>
        <w:rFonts w:ascii="Arial Narrow" w:hAnsi="Arial Narrow"/>
        <w:b/>
        <w:color w:val="000000"/>
        <w:sz w:val="16"/>
        <w:u w:val="single"/>
      </w:rPr>
    </w:pPr>
    <w:r w:rsidRPr="007B5356">
      <w:rPr>
        <w:rFonts w:ascii="Arial Narrow" w:hAnsi="Arial Narrow"/>
        <w:color w:val="000000"/>
        <w:sz w:val="16"/>
      </w:rPr>
      <w:t xml:space="preserve">Amendment – Add Transit Traffic Service Exhibit </w:t>
    </w:r>
    <w:r w:rsidR="005B4B70" w:rsidRPr="007B5356">
      <w:rPr>
        <w:rFonts w:ascii="Arial Narrow" w:hAnsi="Arial Narrow"/>
        <w:color w:val="000000"/>
        <w:sz w:val="16"/>
      </w:rPr>
      <w:t>B</w:t>
    </w:r>
    <w:r w:rsidRPr="007B5356">
      <w:rPr>
        <w:rFonts w:ascii="Arial Narrow" w:hAnsi="Arial Narrow"/>
        <w:color w:val="000000"/>
        <w:sz w:val="16"/>
      </w:rPr>
      <w:t xml:space="preserve"> - ICA/AT&amp;T-21STATE</w:t>
    </w:r>
  </w:p>
  <w:p w14:paraId="6B187FA8" w14:textId="77777777" w:rsidR="00E1440A" w:rsidRPr="007B5356" w:rsidRDefault="00E1440A" w:rsidP="00E1440A">
    <w:pPr>
      <w:pStyle w:val="Header"/>
      <w:jc w:val="right"/>
      <w:rPr>
        <w:rFonts w:ascii="Arial Narrow" w:hAnsi="Arial Narrow"/>
        <w:color w:val="000000"/>
        <w:sz w:val="16"/>
      </w:rPr>
    </w:pPr>
    <w:r w:rsidRPr="007B5356">
      <w:rPr>
        <w:rFonts w:ascii="Arial Narrow" w:hAnsi="Arial Narrow"/>
        <w:color w:val="000000"/>
        <w:sz w:val="16"/>
      </w:rPr>
      <w:t xml:space="preserve"> Page </w:t>
    </w:r>
    <w:r w:rsidRPr="007B5356">
      <w:rPr>
        <w:rFonts w:ascii="Arial Narrow" w:hAnsi="Arial Narrow"/>
        <w:color w:val="000000"/>
        <w:sz w:val="16"/>
      </w:rPr>
      <w:fldChar w:fldCharType="begin"/>
    </w:r>
    <w:r w:rsidRPr="007B5356">
      <w:rPr>
        <w:rFonts w:ascii="Arial Narrow" w:hAnsi="Arial Narrow"/>
        <w:color w:val="000000"/>
        <w:sz w:val="16"/>
      </w:rPr>
      <w:instrText xml:space="preserve"> PAGE  \* MERGEFORMAT </w:instrText>
    </w:r>
    <w:r w:rsidRPr="007B5356">
      <w:rPr>
        <w:rFonts w:ascii="Arial Narrow" w:hAnsi="Arial Narrow"/>
        <w:color w:val="000000"/>
        <w:sz w:val="16"/>
      </w:rPr>
      <w:fldChar w:fldCharType="separate"/>
    </w:r>
    <w:r w:rsidR="007B5356" w:rsidRPr="007B5356">
      <w:rPr>
        <w:rFonts w:ascii="Arial Narrow" w:hAnsi="Arial Narrow"/>
        <w:noProof/>
        <w:color w:val="000000"/>
        <w:sz w:val="16"/>
      </w:rPr>
      <w:t>1</w:t>
    </w:r>
    <w:r w:rsidRPr="007B5356">
      <w:rPr>
        <w:rFonts w:ascii="Arial Narrow" w:hAnsi="Arial Narrow"/>
        <w:color w:val="000000"/>
        <w:sz w:val="16"/>
      </w:rPr>
      <w:fldChar w:fldCharType="end"/>
    </w:r>
    <w:r w:rsidRPr="007B5356">
      <w:rPr>
        <w:rFonts w:ascii="Arial Narrow" w:hAnsi="Arial Narrow"/>
        <w:color w:val="000000"/>
        <w:sz w:val="16"/>
      </w:rPr>
      <w:t xml:space="preserve"> of </w:t>
    </w:r>
    <w:r w:rsidRPr="007B5356">
      <w:rPr>
        <w:rFonts w:ascii="Arial Narrow" w:hAnsi="Arial Narrow"/>
        <w:color w:val="000000"/>
        <w:sz w:val="16"/>
      </w:rPr>
      <w:fldChar w:fldCharType="begin"/>
    </w:r>
    <w:r w:rsidRPr="007B5356">
      <w:rPr>
        <w:rFonts w:ascii="Arial Narrow" w:hAnsi="Arial Narrow"/>
        <w:color w:val="000000"/>
        <w:sz w:val="16"/>
      </w:rPr>
      <w:instrText xml:space="preserve"> NUMPAGES  \* MERGEFORMAT </w:instrText>
    </w:r>
    <w:r w:rsidRPr="007B5356">
      <w:rPr>
        <w:rFonts w:ascii="Arial Narrow" w:hAnsi="Arial Narrow"/>
        <w:color w:val="000000"/>
        <w:sz w:val="16"/>
      </w:rPr>
      <w:fldChar w:fldCharType="separate"/>
    </w:r>
    <w:r w:rsidR="007B5356">
      <w:rPr>
        <w:rFonts w:ascii="Arial Narrow" w:hAnsi="Arial Narrow"/>
        <w:noProof/>
        <w:color w:val="000000"/>
        <w:sz w:val="16"/>
      </w:rPr>
      <w:t>1</w:t>
    </w:r>
    <w:r w:rsidRPr="007B5356">
      <w:rPr>
        <w:rFonts w:ascii="Arial Narrow" w:hAnsi="Arial Narrow"/>
        <w:color w:val="000000"/>
        <w:sz w:val="16"/>
      </w:rPr>
      <w:fldChar w:fldCharType="end"/>
    </w:r>
  </w:p>
  <w:p w14:paraId="0DE63377" w14:textId="77777777" w:rsidR="00E1440A" w:rsidRPr="007B5356" w:rsidRDefault="00E1440A" w:rsidP="00E1440A">
    <w:pPr>
      <w:pStyle w:val="Header"/>
      <w:jc w:val="right"/>
      <w:rPr>
        <w:rFonts w:ascii="Arial Narrow" w:hAnsi="Arial Narrow"/>
        <w:color w:val="000000"/>
        <w:sz w:val="16"/>
      </w:rPr>
    </w:pPr>
    <w:r w:rsidRPr="007B5356">
      <w:rPr>
        <w:rFonts w:ascii="Arial Narrow" w:hAnsi="Arial Narrow"/>
        <w:color w:val="000000"/>
        <w:sz w:val="16"/>
      </w:rPr>
      <w:t>BROADVIEW NETWORKS</w:t>
    </w:r>
  </w:p>
  <w:p w14:paraId="52E08CCA" w14:textId="535104B1" w:rsidR="008751B6" w:rsidRPr="007B5356" w:rsidRDefault="00E1440A" w:rsidP="00E1440A">
    <w:pPr>
      <w:pStyle w:val="Header"/>
      <w:jc w:val="right"/>
      <w:rPr>
        <w:rFonts w:ascii="Arial Narrow" w:hAnsi="Arial Narrow"/>
        <w:color w:val="000000"/>
        <w:sz w:val="16"/>
      </w:rPr>
    </w:pPr>
    <w:r w:rsidRPr="007B5356">
      <w:rPr>
        <w:rFonts w:ascii="Arial Narrow" w:hAnsi="Arial Narrow"/>
        <w:color w:val="000000"/>
        <w:sz w:val="16"/>
      </w:rPr>
      <w:t>Version:  11/18/15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4F475FE"/>
    <w:lvl w:ilvl="0">
      <w:start w:val="1"/>
      <w:numFmt w:val="decimal"/>
      <w:pStyle w:val="ListNumber5"/>
      <w:lvlText w:val="%1."/>
      <w:lvlJc w:val="left"/>
      <w:pPr>
        <w:tabs>
          <w:tab w:val="num" w:pos="1800"/>
        </w:tabs>
        <w:ind w:left="1800" w:hanging="360"/>
      </w:pPr>
    </w:lvl>
  </w:abstractNum>
  <w:abstractNum w:abstractNumId="1">
    <w:nsid w:val="0EE640CC"/>
    <w:multiLevelType w:val="multilevel"/>
    <w:tmpl w:val="780CD1FC"/>
    <w:lvl w:ilvl="0">
      <w:start w:val="1"/>
      <w:numFmt w:val="decimal"/>
      <w:isLgl/>
      <w:lvlText w:val="%1.0"/>
      <w:lvlJc w:val="left"/>
      <w:pPr>
        <w:tabs>
          <w:tab w:val="num" w:pos="432"/>
        </w:tabs>
        <w:ind w:left="432" w:hanging="432"/>
      </w:pPr>
      <w:rPr>
        <w:rFonts w:hint="default"/>
      </w:rPr>
    </w:lvl>
    <w:lvl w:ilvl="1">
      <w:start w:val="1"/>
      <w:numFmt w:val="decimal"/>
      <w:isLgl/>
      <w:lvlText w:val="%1.%2"/>
      <w:lvlJc w:val="left"/>
      <w:pPr>
        <w:tabs>
          <w:tab w:val="num" w:pos="720"/>
        </w:tabs>
        <w:ind w:left="720" w:hanging="720"/>
      </w:pPr>
      <w:rPr>
        <w:rFonts w:hint="default"/>
        <w:b w:val="0"/>
      </w:rPr>
    </w:lvl>
    <w:lvl w:ilvl="2">
      <w:start w:val="1"/>
      <w:numFmt w:val="decimal"/>
      <w:lvlText w:val="%1.%2.%3"/>
      <w:lvlJc w:val="left"/>
      <w:pPr>
        <w:tabs>
          <w:tab w:val="num" w:pos="1440"/>
        </w:tabs>
        <w:ind w:left="1440" w:hanging="720"/>
      </w:pPr>
      <w:rPr>
        <w:rFonts w:hint="default"/>
        <w:strike w:val="0"/>
      </w:rPr>
    </w:lvl>
    <w:lvl w:ilvl="3">
      <w:start w:val="1"/>
      <w:numFmt w:val="decimal"/>
      <w:lvlText w:val="%1.%2.%3.%4"/>
      <w:lvlJc w:val="left"/>
      <w:pPr>
        <w:tabs>
          <w:tab w:val="num" w:pos="2304"/>
        </w:tabs>
        <w:ind w:left="2304" w:hanging="864"/>
      </w:pPr>
      <w:rPr>
        <w:rFonts w:hint="default"/>
        <w:b w:val="0"/>
        <w:i w:val="0"/>
        <w:color w:val="auto"/>
      </w:rPr>
    </w:lvl>
    <w:lvl w:ilvl="4">
      <w:start w:val="1"/>
      <w:numFmt w:val="decimal"/>
      <w:lvlText w:val="%1.%2.%3.%4.%5"/>
      <w:lvlJc w:val="left"/>
      <w:pPr>
        <w:tabs>
          <w:tab w:val="num" w:pos="3312"/>
        </w:tabs>
        <w:ind w:left="3312" w:hanging="1008"/>
      </w:pPr>
      <w:rPr>
        <w:rFonts w:hint="default"/>
        <w:color w:val="auto"/>
      </w:rPr>
    </w:lvl>
    <w:lvl w:ilvl="5">
      <w:start w:val="1"/>
      <w:numFmt w:val="decimal"/>
      <w:lvlText w:val="%1.%2.%3.%4.%5.%6"/>
      <w:lvlJc w:val="left"/>
      <w:pPr>
        <w:tabs>
          <w:tab w:val="num" w:pos="4608"/>
        </w:tabs>
        <w:ind w:left="4608" w:hanging="1296"/>
      </w:pPr>
      <w:rPr>
        <w:rFonts w:hint="default"/>
      </w:rPr>
    </w:lvl>
    <w:lvl w:ilvl="6">
      <w:start w:val="1"/>
      <w:numFmt w:val="decimal"/>
      <w:lvlText w:val="%1.%2.%3.%4.%5.%6.%7"/>
      <w:lvlJc w:val="left"/>
      <w:pPr>
        <w:tabs>
          <w:tab w:val="num" w:pos="5904"/>
        </w:tabs>
        <w:ind w:left="5904" w:hanging="1224"/>
      </w:pPr>
      <w:rPr>
        <w:rFonts w:hint="default"/>
      </w:rPr>
    </w:lvl>
    <w:lvl w:ilvl="7">
      <w:start w:val="1"/>
      <w:numFmt w:val="decimal"/>
      <w:lvlText w:val="%1.%2.%3.%4.%5.%6.%7.%8"/>
      <w:lvlJc w:val="left"/>
      <w:pPr>
        <w:tabs>
          <w:tab w:val="num" w:pos="1584"/>
        </w:tabs>
        <w:ind w:left="1584" w:hanging="1440"/>
      </w:pPr>
      <w:rPr>
        <w:rFonts w:hint="default"/>
      </w:rPr>
    </w:lvl>
    <w:lvl w:ilvl="8">
      <w:start w:val="1"/>
      <w:numFmt w:val="decimal"/>
      <w:lvlText w:val="%1.%2.%3.%4.%5.%6.%7.%8.%9"/>
      <w:lvlJc w:val="left"/>
      <w:pPr>
        <w:tabs>
          <w:tab w:val="num" w:pos="1728"/>
        </w:tabs>
        <w:ind w:left="1728" w:hanging="1584"/>
      </w:pPr>
      <w:rPr>
        <w:rFonts w:hint="default"/>
      </w:rPr>
    </w:lvl>
  </w:abstractNum>
  <w:abstractNum w:abstractNumId="2">
    <w:nsid w:val="6D0D638B"/>
    <w:multiLevelType w:val="multilevel"/>
    <w:tmpl w:val="F8B29088"/>
    <w:lvl w:ilvl="0">
      <w:start w:val="2"/>
      <w:numFmt w:val="decimal"/>
      <w:lvlText w:val="%1."/>
      <w:lvlJc w:val="left"/>
      <w:pPr>
        <w:tabs>
          <w:tab w:val="num" w:pos="1440"/>
        </w:tabs>
        <w:ind w:left="1440" w:hanging="1440"/>
      </w:pPr>
      <w:rPr>
        <w:rFonts w:ascii="Times New Roman" w:hAnsi="Times New Roman" w:hint="default"/>
        <w:b/>
        <w:i w:val="0"/>
        <w:sz w:val="24"/>
      </w:rPr>
    </w:lvl>
    <w:lvl w:ilvl="1">
      <w:start w:val="1"/>
      <w:numFmt w:val="decimal"/>
      <w:isLgl/>
      <w:lvlText w:val="%1.%2"/>
      <w:lvlJc w:val="left"/>
      <w:pPr>
        <w:tabs>
          <w:tab w:val="num" w:pos="1440"/>
        </w:tabs>
        <w:ind w:left="1440" w:hanging="1440"/>
      </w:pPr>
      <w:rPr>
        <w:rFonts w:ascii="Arial Narrow" w:hAnsi="Arial Narrow" w:hint="default"/>
        <w:b w:val="0"/>
        <w:i w:val="0"/>
        <w:sz w:val="22"/>
        <w:szCs w:val="22"/>
        <w:u w:val="none"/>
      </w:rPr>
    </w:lvl>
    <w:lvl w:ilvl="2">
      <w:start w:val="1"/>
      <w:numFmt w:val="decimal"/>
      <w:isLgl/>
      <w:lvlText w:val="%1.%2.%3"/>
      <w:lvlJc w:val="left"/>
      <w:pPr>
        <w:tabs>
          <w:tab w:val="num" w:pos="1440"/>
        </w:tabs>
        <w:ind w:left="1440" w:hanging="1440"/>
      </w:pPr>
      <w:rPr>
        <w:rFonts w:hint="default"/>
      </w:rPr>
    </w:lvl>
    <w:lvl w:ilvl="3">
      <w:start w:val="1"/>
      <w:numFmt w:val="decimal"/>
      <w:isLgl/>
      <w:lvlText w:val="%1.%2.%3.%4"/>
      <w:lvlJc w:val="left"/>
      <w:pPr>
        <w:tabs>
          <w:tab w:val="num" w:pos="1440"/>
        </w:tabs>
        <w:ind w:left="1440" w:hanging="144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nsid w:val="76BF42FD"/>
    <w:multiLevelType w:val="multilevel"/>
    <w:tmpl w:val="8340A296"/>
    <w:styleLink w:val="Style1"/>
    <w:lvl w:ilvl="0">
      <w:start w:val="10"/>
      <w:numFmt w:val="decimal"/>
      <w:lvlText w:val="%1.1"/>
      <w:lvlJc w:val="left"/>
      <w:pPr>
        <w:ind w:left="360" w:hanging="360"/>
      </w:pPr>
      <w:rPr>
        <w:rFonts w:cs="Times New Roman" w:hint="default"/>
      </w:rPr>
    </w:lvl>
    <w:lvl w:ilvl="1">
      <w:start w:val="1"/>
      <w:numFmt w:val="lowerLetter"/>
      <w:lvlText w:val="%2."/>
      <w:lvlJc w:val="left"/>
      <w:pPr>
        <w:ind w:left="360" w:hanging="360"/>
      </w:pPr>
      <w:rPr>
        <w:rFonts w:cs="Times New Roman"/>
      </w:rPr>
    </w:lvl>
    <w:lvl w:ilvl="2">
      <w:start w:val="1"/>
      <w:numFmt w:val="lowerRoman"/>
      <w:lvlText w:val="%3."/>
      <w:lvlJc w:val="right"/>
      <w:pPr>
        <w:ind w:left="1080" w:hanging="180"/>
      </w:pPr>
      <w:rPr>
        <w:rFonts w:cs="Times New Roman"/>
      </w:rPr>
    </w:lvl>
    <w:lvl w:ilvl="3">
      <w:start w:val="1"/>
      <w:numFmt w:val="decimal"/>
      <w:lvlText w:val="%4."/>
      <w:lvlJc w:val="left"/>
      <w:pPr>
        <w:ind w:left="180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right"/>
      <w:pPr>
        <w:ind w:left="3240" w:hanging="180"/>
      </w:pPr>
      <w:rPr>
        <w:rFonts w:cs="Times New Roman"/>
      </w:rPr>
    </w:lvl>
    <w:lvl w:ilvl="6">
      <w:start w:val="1"/>
      <w:numFmt w:val="decimal"/>
      <w:lvlText w:val="%7."/>
      <w:lvlJc w:val="left"/>
      <w:pPr>
        <w:ind w:left="396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right"/>
      <w:pPr>
        <w:ind w:left="5400" w:hanging="180"/>
      </w:pPr>
      <w:rPr>
        <w:rFonts w:cs="Times New Roman"/>
      </w:rPr>
    </w:lvl>
  </w:abstractNum>
  <w:abstractNum w:abstractNumId="4">
    <w:nsid w:val="77F429CA"/>
    <w:multiLevelType w:val="multilevel"/>
    <w:tmpl w:val="EB304914"/>
    <w:lvl w:ilvl="0">
      <w:start w:val="1"/>
      <w:numFmt w:val="decimal"/>
      <w:pStyle w:val="Heading1"/>
      <w:isLgl/>
      <w:lvlText w:val="%1.0"/>
      <w:lvlJc w:val="left"/>
      <w:pPr>
        <w:tabs>
          <w:tab w:val="num" w:pos="720"/>
        </w:tabs>
        <w:ind w:left="720" w:hanging="720"/>
      </w:pPr>
      <w:rPr>
        <w:rFonts w:hint="default"/>
      </w:rPr>
    </w:lvl>
    <w:lvl w:ilvl="1">
      <w:start w:val="1"/>
      <w:numFmt w:val="decimal"/>
      <w:pStyle w:val="Heading2"/>
      <w:isLg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pStyle w:val="Heading4"/>
      <w:lvlText w:val="%1.%2.%3.%4"/>
      <w:lvlJc w:val="left"/>
      <w:pPr>
        <w:tabs>
          <w:tab w:val="num" w:pos="2203"/>
        </w:tabs>
        <w:ind w:left="2203" w:hanging="763"/>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3168"/>
        </w:tabs>
        <w:ind w:left="3168" w:hanging="1008"/>
      </w:pPr>
      <w:rPr>
        <w:rFonts w:hint="default"/>
      </w:rPr>
    </w:lvl>
    <w:lvl w:ilvl="5">
      <w:start w:val="1"/>
      <w:numFmt w:val="decimal"/>
      <w:pStyle w:val="Heading6"/>
      <w:lvlText w:val="%1.%2.%3.%4.%5.%6"/>
      <w:lvlJc w:val="left"/>
      <w:pPr>
        <w:tabs>
          <w:tab w:val="num" w:pos="1296"/>
        </w:tabs>
        <w:ind w:left="1296" w:hanging="1152"/>
      </w:pPr>
      <w:rPr>
        <w:rFonts w:hint="default"/>
      </w:rPr>
    </w:lvl>
    <w:lvl w:ilvl="6">
      <w:start w:val="1"/>
      <w:numFmt w:val="decimal"/>
      <w:pStyle w:val="Heading7"/>
      <w:lvlText w:val="%1.%2.%3.%4.%5.%6.%7"/>
      <w:lvlJc w:val="left"/>
      <w:pPr>
        <w:tabs>
          <w:tab w:val="num" w:pos="1440"/>
        </w:tabs>
        <w:ind w:left="1440" w:hanging="1296"/>
      </w:pPr>
      <w:rPr>
        <w:rFonts w:hint="default"/>
      </w:rPr>
    </w:lvl>
    <w:lvl w:ilvl="7">
      <w:start w:val="1"/>
      <w:numFmt w:val="decimal"/>
      <w:pStyle w:val="Heading8"/>
      <w:lvlText w:val="%1.%2.%3.%4.%5.%6.%7.%8"/>
      <w:lvlJc w:val="left"/>
      <w:pPr>
        <w:tabs>
          <w:tab w:val="num" w:pos="1584"/>
        </w:tabs>
        <w:ind w:left="1584" w:hanging="1440"/>
      </w:pPr>
      <w:rPr>
        <w:rFonts w:hint="default"/>
      </w:rPr>
    </w:lvl>
    <w:lvl w:ilvl="8">
      <w:start w:val="1"/>
      <w:numFmt w:val="decimal"/>
      <w:pStyle w:val="Heading9"/>
      <w:lvlText w:val="%1.%2.%3.%4.%5.%6.%7.%8.%9"/>
      <w:lvlJc w:val="left"/>
      <w:pPr>
        <w:tabs>
          <w:tab w:val="num" w:pos="1728"/>
        </w:tabs>
        <w:ind w:left="1728" w:hanging="1584"/>
      </w:pPr>
      <w:rPr>
        <w:rFonts w:hint="default"/>
      </w:rPr>
    </w:lvl>
  </w:abstractNum>
  <w:num w:numId="1">
    <w:abstractNumId w:val="0"/>
  </w:num>
  <w:num w:numId="2">
    <w:abstractNumId w:val="4"/>
  </w:num>
  <w:num w:numId="3">
    <w:abstractNumId w:val="3"/>
  </w:num>
  <w:num w:numId="4">
    <w:abstractNumId w:val="2"/>
  </w:num>
  <w:num w:numId="5">
    <w:abstractNumId w:val="4"/>
  </w:num>
  <w:num w:numId="6">
    <w:abstractNumId w:val="4"/>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18"/>
    <w:rsid w:val="000039DC"/>
    <w:rsid w:val="0002488E"/>
    <w:rsid w:val="00027629"/>
    <w:rsid w:val="00030D0F"/>
    <w:rsid w:val="00032184"/>
    <w:rsid w:val="00050CA2"/>
    <w:rsid w:val="0006269B"/>
    <w:rsid w:val="000669CB"/>
    <w:rsid w:val="000B104B"/>
    <w:rsid w:val="000E4D19"/>
    <w:rsid w:val="000F1FB2"/>
    <w:rsid w:val="000F61CA"/>
    <w:rsid w:val="0010141A"/>
    <w:rsid w:val="0010749F"/>
    <w:rsid w:val="00120360"/>
    <w:rsid w:val="00156E1D"/>
    <w:rsid w:val="00164A13"/>
    <w:rsid w:val="0017172E"/>
    <w:rsid w:val="0017538C"/>
    <w:rsid w:val="0019372F"/>
    <w:rsid w:val="001A0767"/>
    <w:rsid w:val="001C0F22"/>
    <w:rsid w:val="001C75E1"/>
    <w:rsid w:val="001D04A4"/>
    <w:rsid w:val="001D12BF"/>
    <w:rsid w:val="001D6C12"/>
    <w:rsid w:val="001F0146"/>
    <w:rsid w:val="001F4015"/>
    <w:rsid w:val="001F4045"/>
    <w:rsid w:val="00201F64"/>
    <w:rsid w:val="00202396"/>
    <w:rsid w:val="002025EF"/>
    <w:rsid w:val="00206D09"/>
    <w:rsid w:val="00214E32"/>
    <w:rsid w:val="00224167"/>
    <w:rsid w:val="00224658"/>
    <w:rsid w:val="002335E4"/>
    <w:rsid w:val="00244A46"/>
    <w:rsid w:val="002459A4"/>
    <w:rsid w:val="00246409"/>
    <w:rsid w:val="00247A90"/>
    <w:rsid w:val="00250D33"/>
    <w:rsid w:val="00252550"/>
    <w:rsid w:val="00253996"/>
    <w:rsid w:val="00261E24"/>
    <w:rsid w:val="002643F7"/>
    <w:rsid w:val="00266DC6"/>
    <w:rsid w:val="002769E5"/>
    <w:rsid w:val="0029313F"/>
    <w:rsid w:val="00297C0A"/>
    <w:rsid w:val="002B3D5E"/>
    <w:rsid w:val="002C738B"/>
    <w:rsid w:val="002D1028"/>
    <w:rsid w:val="002D3FAD"/>
    <w:rsid w:val="002E2EB1"/>
    <w:rsid w:val="002E7745"/>
    <w:rsid w:val="002E7A48"/>
    <w:rsid w:val="002F0D3E"/>
    <w:rsid w:val="0030212D"/>
    <w:rsid w:val="003051E1"/>
    <w:rsid w:val="00310933"/>
    <w:rsid w:val="00311B9A"/>
    <w:rsid w:val="00337688"/>
    <w:rsid w:val="00342203"/>
    <w:rsid w:val="003454B2"/>
    <w:rsid w:val="00346C07"/>
    <w:rsid w:val="003566AE"/>
    <w:rsid w:val="00356CD9"/>
    <w:rsid w:val="003620CE"/>
    <w:rsid w:val="00373DAF"/>
    <w:rsid w:val="00385AE5"/>
    <w:rsid w:val="00386581"/>
    <w:rsid w:val="0039626F"/>
    <w:rsid w:val="003A4CE5"/>
    <w:rsid w:val="003B06F8"/>
    <w:rsid w:val="003B43F3"/>
    <w:rsid w:val="003B5959"/>
    <w:rsid w:val="003B6076"/>
    <w:rsid w:val="003B7525"/>
    <w:rsid w:val="003C2BEB"/>
    <w:rsid w:val="003C797F"/>
    <w:rsid w:val="003D5F3F"/>
    <w:rsid w:val="003D62CC"/>
    <w:rsid w:val="0041190D"/>
    <w:rsid w:val="00411B4F"/>
    <w:rsid w:val="00422A6B"/>
    <w:rsid w:val="00427674"/>
    <w:rsid w:val="004306B4"/>
    <w:rsid w:val="004518F3"/>
    <w:rsid w:val="00452E4E"/>
    <w:rsid w:val="0045399D"/>
    <w:rsid w:val="00462A0D"/>
    <w:rsid w:val="004813AD"/>
    <w:rsid w:val="00481AF5"/>
    <w:rsid w:val="00484CCD"/>
    <w:rsid w:val="00486D43"/>
    <w:rsid w:val="00492D28"/>
    <w:rsid w:val="00495753"/>
    <w:rsid w:val="004A17A8"/>
    <w:rsid w:val="004A5872"/>
    <w:rsid w:val="004A7D25"/>
    <w:rsid w:val="004B7E5F"/>
    <w:rsid w:val="004D3C2A"/>
    <w:rsid w:val="004E15EF"/>
    <w:rsid w:val="004F5AD1"/>
    <w:rsid w:val="00513E91"/>
    <w:rsid w:val="00532B65"/>
    <w:rsid w:val="0054221B"/>
    <w:rsid w:val="00554C85"/>
    <w:rsid w:val="00555A40"/>
    <w:rsid w:val="00555B61"/>
    <w:rsid w:val="005746E8"/>
    <w:rsid w:val="005820F3"/>
    <w:rsid w:val="00590FDC"/>
    <w:rsid w:val="005A1480"/>
    <w:rsid w:val="005A312F"/>
    <w:rsid w:val="005A7DB0"/>
    <w:rsid w:val="005B0512"/>
    <w:rsid w:val="005B4725"/>
    <w:rsid w:val="005B4B70"/>
    <w:rsid w:val="005C7430"/>
    <w:rsid w:val="005D2D23"/>
    <w:rsid w:val="005F05E5"/>
    <w:rsid w:val="00602347"/>
    <w:rsid w:val="00613A09"/>
    <w:rsid w:val="006204C7"/>
    <w:rsid w:val="00622E45"/>
    <w:rsid w:val="00630F83"/>
    <w:rsid w:val="00631EFD"/>
    <w:rsid w:val="00636E4B"/>
    <w:rsid w:val="00656C57"/>
    <w:rsid w:val="0067031D"/>
    <w:rsid w:val="00692AE6"/>
    <w:rsid w:val="006A12AC"/>
    <w:rsid w:val="006A6F10"/>
    <w:rsid w:val="006B436C"/>
    <w:rsid w:val="006C11D7"/>
    <w:rsid w:val="006C68CD"/>
    <w:rsid w:val="006D59F2"/>
    <w:rsid w:val="006E7B7D"/>
    <w:rsid w:val="006F1926"/>
    <w:rsid w:val="0070351A"/>
    <w:rsid w:val="00716890"/>
    <w:rsid w:val="007172A7"/>
    <w:rsid w:val="00724887"/>
    <w:rsid w:val="007414A8"/>
    <w:rsid w:val="00764E0A"/>
    <w:rsid w:val="00771FCA"/>
    <w:rsid w:val="00771FD5"/>
    <w:rsid w:val="00772A9F"/>
    <w:rsid w:val="007833C5"/>
    <w:rsid w:val="00785FF4"/>
    <w:rsid w:val="00787381"/>
    <w:rsid w:val="00792974"/>
    <w:rsid w:val="007A1E05"/>
    <w:rsid w:val="007B5356"/>
    <w:rsid w:val="007D3B11"/>
    <w:rsid w:val="007E0F5E"/>
    <w:rsid w:val="00807A86"/>
    <w:rsid w:val="00816B82"/>
    <w:rsid w:val="0082519D"/>
    <w:rsid w:val="0084108A"/>
    <w:rsid w:val="00843763"/>
    <w:rsid w:val="00853667"/>
    <w:rsid w:val="008544D2"/>
    <w:rsid w:val="008549F5"/>
    <w:rsid w:val="00854FA9"/>
    <w:rsid w:val="00856F07"/>
    <w:rsid w:val="00866082"/>
    <w:rsid w:val="008751B6"/>
    <w:rsid w:val="008909D2"/>
    <w:rsid w:val="008A007E"/>
    <w:rsid w:val="008A2517"/>
    <w:rsid w:val="008A5A97"/>
    <w:rsid w:val="008B3EC1"/>
    <w:rsid w:val="008C44CA"/>
    <w:rsid w:val="008D66A9"/>
    <w:rsid w:val="008D6AC7"/>
    <w:rsid w:val="008E24AA"/>
    <w:rsid w:val="008F1BB4"/>
    <w:rsid w:val="00910CAB"/>
    <w:rsid w:val="00917B90"/>
    <w:rsid w:val="00922ACB"/>
    <w:rsid w:val="009231C7"/>
    <w:rsid w:val="009240E0"/>
    <w:rsid w:val="009246D0"/>
    <w:rsid w:val="00937768"/>
    <w:rsid w:val="00953014"/>
    <w:rsid w:val="00964F88"/>
    <w:rsid w:val="009665F9"/>
    <w:rsid w:val="009856AF"/>
    <w:rsid w:val="009926BD"/>
    <w:rsid w:val="009B69EC"/>
    <w:rsid w:val="009C402B"/>
    <w:rsid w:val="009C5EB9"/>
    <w:rsid w:val="009D1850"/>
    <w:rsid w:val="009D5A42"/>
    <w:rsid w:val="009D73F7"/>
    <w:rsid w:val="009E5C97"/>
    <w:rsid w:val="009F0110"/>
    <w:rsid w:val="009F767A"/>
    <w:rsid w:val="00A35575"/>
    <w:rsid w:val="00A36154"/>
    <w:rsid w:val="00A36ED7"/>
    <w:rsid w:val="00A50D5F"/>
    <w:rsid w:val="00A53064"/>
    <w:rsid w:val="00A557FB"/>
    <w:rsid w:val="00A5649E"/>
    <w:rsid w:val="00A60AD9"/>
    <w:rsid w:val="00A62FE1"/>
    <w:rsid w:val="00A643FD"/>
    <w:rsid w:val="00A92DC4"/>
    <w:rsid w:val="00A9655C"/>
    <w:rsid w:val="00A97C28"/>
    <w:rsid w:val="00AA5938"/>
    <w:rsid w:val="00AB308A"/>
    <w:rsid w:val="00AB4DDD"/>
    <w:rsid w:val="00AC1975"/>
    <w:rsid w:val="00AE4232"/>
    <w:rsid w:val="00AE676F"/>
    <w:rsid w:val="00AF0211"/>
    <w:rsid w:val="00AF2A6C"/>
    <w:rsid w:val="00AF7B41"/>
    <w:rsid w:val="00B01CA2"/>
    <w:rsid w:val="00B06C48"/>
    <w:rsid w:val="00B10870"/>
    <w:rsid w:val="00B12150"/>
    <w:rsid w:val="00B34245"/>
    <w:rsid w:val="00B454E6"/>
    <w:rsid w:val="00B45B33"/>
    <w:rsid w:val="00B50138"/>
    <w:rsid w:val="00B575BC"/>
    <w:rsid w:val="00B620B9"/>
    <w:rsid w:val="00B72428"/>
    <w:rsid w:val="00B87975"/>
    <w:rsid w:val="00B90183"/>
    <w:rsid w:val="00B91516"/>
    <w:rsid w:val="00B94CF4"/>
    <w:rsid w:val="00B95A13"/>
    <w:rsid w:val="00B95DC2"/>
    <w:rsid w:val="00BA0234"/>
    <w:rsid w:val="00BA5083"/>
    <w:rsid w:val="00BA5F72"/>
    <w:rsid w:val="00BA61CE"/>
    <w:rsid w:val="00BA74CD"/>
    <w:rsid w:val="00BB4AE3"/>
    <w:rsid w:val="00BD59EE"/>
    <w:rsid w:val="00BF357E"/>
    <w:rsid w:val="00BF37CE"/>
    <w:rsid w:val="00BF38BF"/>
    <w:rsid w:val="00BF78DC"/>
    <w:rsid w:val="00C02E8F"/>
    <w:rsid w:val="00C304CD"/>
    <w:rsid w:val="00C35F4E"/>
    <w:rsid w:val="00C51F58"/>
    <w:rsid w:val="00C74E3E"/>
    <w:rsid w:val="00C87DFE"/>
    <w:rsid w:val="00C93F16"/>
    <w:rsid w:val="00C97D67"/>
    <w:rsid w:val="00CA44A2"/>
    <w:rsid w:val="00CA6214"/>
    <w:rsid w:val="00CA76B6"/>
    <w:rsid w:val="00CB0FF2"/>
    <w:rsid w:val="00CB5D59"/>
    <w:rsid w:val="00CC32EF"/>
    <w:rsid w:val="00CD13E5"/>
    <w:rsid w:val="00CE0D8D"/>
    <w:rsid w:val="00CE1C48"/>
    <w:rsid w:val="00CF1416"/>
    <w:rsid w:val="00CF3A87"/>
    <w:rsid w:val="00CF3D96"/>
    <w:rsid w:val="00CF3DEF"/>
    <w:rsid w:val="00D12BF5"/>
    <w:rsid w:val="00D12EB0"/>
    <w:rsid w:val="00D16D9D"/>
    <w:rsid w:val="00D3416C"/>
    <w:rsid w:val="00D515FC"/>
    <w:rsid w:val="00D51B76"/>
    <w:rsid w:val="00D574BE"/>
    <w:rsid w:val="00D67CA2"/>
    <w:rsid w:val="00D70BE8"/>
    <w:rsid w:val="00D76197"/>
    <w:rsid w:val="00D76C5A"/>
    <w:rsid w:val="00D802A3"/>
    <w:rsid w:val="00D83471"/>
    <w:rsid w:val="00DA058A"/>
    <w:rsid w:val="00DA5FFD"/>
    <w:rsid w:val="00DD1273"/>
    <w:rsid w:val="00DD21EA"/>
    <w:rsid w:val="00E11932"/>
    <w:rsid w:val="00E12482"/>
    <w:rsid w:val="00E1440A"/>
    <w:rsid w:val="00E20EE6"/>
    <w:rsid w:val="00E25106"/>
    <w:rsid w:val="00E264BD"/>
    <w:rsid w:val="00E3713F"/>
    <w:rsid w:val="00E42977"/>
    <w:rsid w:val="00E43A02"/>
    <w:rsid w:val="00E46A96"/>
    <w:rsid w:val="00E515FB"/>
    <w:rsid w:val="00E65B43"/>
    <w:rsid w:val="00E72FF9"/>
    <w:rsid w:val="00E75C99"/>
    <w:rsid w:val="00E86A18"/>
    <w:rsid w:val="00E915E7"/>
    <w:rsid w:val="00E95528"/>
    <w:rsid w:val="00EA36C2"/>
    <w:rsid w:val="00EA570A"/>
    <w:rsid w:val="00EA62D3"/>
    <w:rsid w:val="00EB206E"/>
    <w:rsid w:val="00EB5CAE"/>
    <w:rsid w:val="00ED426D"/>
    <w:rsid w:val="00EE5D3B"/>
    <w:rsid w:val="00EE68B6"/>
    <w:rsid w:val="00EF120B"/>
    <w:rsid w:val="00EF3C16"/>
    <w:rsid w:val="00F0093C"/>
    <w:rsid w:val="00F10E97"/>
    <w:rsid w:val="00F13476"/>
    <w:rsid w:val="00F15BF6"/>
    <w:rsid w:val="00F20562"/>
    <w:rsid w:val="00F211AA"/>
    <w:rsid w:val="00F21855"/>
    <w:rsid w:val="00F255B0"/>
    <w:rsid w:val="00F264CC"/>
    <w:rsid w:val="00F32A34"/>
    <w:rsid w:val="00F410DE"/>
    <w:rsid w:val="00F607BC"/>
    <w:rsid w:val="00F7205A"/>
    <w:rsid w:val="00F75D33"/>
    <w:rsid w:val="00F839B3"/>
    <w:rsid w:val="00F928D9"/>
    <w:rsid w:val="00FA2B40"/>
    <w:rsid w:val="00FA796F"/>
    <w:rsid w:val="00FB7E96"/>
    <w:rsid w:val="00FD1437"/>
    <w:rsid w:val="00FE7C00"/>
    <w:rsid w:val="00FF23B5"/>
    <w:rsid w:val="00FF57AC"/>
    <w:rsid w:val="00FF6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E08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4B9"/>
    <w:rPr>
      <w:sz w:val="24"/>
      <w:szCs w:val="24"/>
    </w:rPr>
  </w:style>
  <w:style w:type="paragraph" w:styleId="Heading1">
    <w:name w:val="heading 1"/>
    <w:basedOn w:val="Normal"/>
    <w:next w:val="Normal"/>
    <w:link w:val="Heading1Char"/>
    <w:autoRedefine/>
    <w:qFormat/>
    <w:rsid w:val="0030212D"/>
    <w:pPr>
      <w:numPr>
        <w:numId w:val="2"/>
      </w:numPr>
      <w:spacing w:before="120" w:after="120"/>
      <w:ind w:left="1350" w:hanging="1350"/>
      <w:outlineLvl w:val="0"/>
    </w:pPr>
    <w:rPr>
      <w:rFonts w:ascii="Arial Narrow" w:hAnsi="Arial Narrow" w:cs="Arial"/>
      <w:b/>
      <w:bCs/>
      <w:color w:val="000000"/>
      <w:kern w:val="32"/>
      <w:u w:val="single"/>
    </w:rPr>
  </w:style>
  <w:style w:type="paragraph" w:styleId="Heading2">
    <w:name w:val="heading 2"/>
    <w:basedOn w:val="Normal"/>
    <w:next w:val="Normal"/>
    <w:link w:val="Heading2Char"/>
    <w:autoRedefine/>
    <w:qFormat/>
    <w:rsid w:val="003566AE"/>
    <w:pPr>
      <w:numPr>
        <w:ilvl w:val="1"/>
        <w:numId w:val="2"/>
      </w:numPr>
      <w:tabs>
        <w:tab w:val="left" w:pos="1800"/>
        <w:tab w:val="left" w:pos="2520"/>
        <w:tab w:val="left" w:pos="3870"/>
      </w:tabs>
      <w:spacing w:before="60" w:after="60"/>
      <w:jc w:val="both"/>
      <w:outlineLvl w:val="1"/>
    </w:pPr>
    <w:rPr>
      <w:rFonts w:ascii="Arial Narrow" w:hAnsi="Arial Narrow" w:cs="Arial"/>
      <w:bCs/>
      <w:iCs/>
      <w:color w:val="000000"/>
      <w:sz w:val="22"/>
      <w:szCs w:val="22"/>
    </w:rPr>
  </w:style>
  <w:style w:type="paragraph" w:styleId="Heading3">
    <w:name w:val="heading 3"/>
    <w:basedOn w:val="Normal"/>
    <w:next w:val="Normal"/>
    <w:link w:val="Heading3Char"/>
    <w:autoRedefine/>
    <w:qFormat/>
    <w:rsid w:val="00120360"/>
    <w:pPr>
      <w:keepNext/>
      <w:tabs>
        <w:tab w:val="left" w:pos="1620"/>
        <w:tab w:val="left" w:pos="1800"/>
        <w:tab w:val="left" w:pos="3870"/>
      </w:tabs>
      <w:spacing w:before="60" w:after="60"/>
      <w:jc w:val="both"/>
      <w:outlineLvl w:val="2"/>
    </w:pPr>
    <w:rPr>
      <w:rFonts w:ascii="Arial Narrow" w:hAnsi="Arial Narrow" w:cs="Arial"/>
      <w:bCs/>
      <w:color w:val="000000"/>
      <w:sz w:val="22"/>
      <w:szCs w:val="22"/>
    </w:rPr>
  </w:style>
  <w:style w:type="paragraph" w:styleId="Heading4">
    <w:name w:val="heading 4"/>
    <w:basedOn w:val="Normal"/>
    <w:next w:val="Normal"/>
    <w:link w:val="Heading4Char"/>
    <w:autoRedefine/>
    <w:qFormat/>
    <w:rsid w:val="00B91516"/>
    <w:pPr>
      <w:widowControl w:val="0"/>
      <w:numPr>
        <w:ilvl w:val="3"/>
        <w:numId w:val="2"/>
      </w:numPr>
      <w:tabs>
        <w:tab w:val="left" w:pos="1800"/>
        <w:tab w:val="left" w:pos="2700"/>
        <w:tab w:val="left" w:pos="3060"/>
        <w:tab w:val="left" w:pos="3870"/>
      </w:tabs>
      <w:spacing w:before="60" w:after="60"/>
      <w:jc w:val="both"/>
      <w:outlineLvl w:val="3"/>
    </w:pPr>
    <w:rPr>
      <w:rFonts w:ascii="Arial Narrow" w:hAnsi="Arial Narrow"/>
      <w:bCs/>
      <w:color w:val="000000"/>
      <w:sz w:val="22"/>
      <w:szCs w:val="22"/>
      <w:lang w:bidi="hi-IN"/>
    </w:rPr>
  </w:style>
  <w:style w:type="paragraph" w:styleId="Heading5">
    <w:name w:val="heading 5"/>
    <w:basedOn w:val="ListNumber5"/>
    <w:next w:val="Normal"/>
    <w:link w:val="Heading5Char"/>
    <w:autoRedefine/>
    <w:qFormat/>
    <w:rsid w:val="00B91516"/>
    <w:pPr>
      <w:widowControl w:val="0"/>
      <w:numPr>
        <w:ilvl w:val="4"/>
        <w:numId w:val="2"/>
      </w:numPr>
      <w:tabs>
        <w:tab w:val="left" w:pos="3420"/>
      </w:tabs>
      <w:spacing w:before="60" w:after="60"/>
      <w:jc w:val="both"/>
      <w:outlineLvl w:val="4"/>
    </w:pPr>
    <w:rPr>
      <w:rFonts w:ascii="Arial Narrow" w:hAnsi="Arial Narrow"/>
      <w:bCs/>
      <w:iCs/>
      <w:sz w:val="22"/>
    </w:rPr>
  </w:style>
  <w:style w:type="paragraph" w:styleId="Heading6">
    <w:name w:val="heading 6"/>
    <w:basedOn w:val="Normal"/>
    <w:next w:val="Normal"/>
    <w:link w:val="Heading6Char"/>
    <w:qFormat/>
    <w:rsid w:val="00BA74CD"/>
    <w:pPr>
      <w:keepNext/>
      <w:numPr>
        <w:ilvl w:val="5"/>
        <w:numId w:val="2"/>
      </w:numPr>
      <w:tabs>
        <w:tab w:val="left" w:pos="1800"/>
        <w:tab w:val="left" w:pos="2520"/>
        <w:tab w:val="left" w:pos="3870"/>
        <w:tab w:val="left" w:pos="4860"/>
        <w:tab w:val="left" w:pos="5040"/>
        <w:tab w:val="left" w:pos="5400"/>
      </w:tabs>
      <w:spacing w:before="240" w:after="60"/>
      <w:jc w:val="both"/>
      <w:outlineLvl w:val="5"/>
    </w:pPr>
    <w:rPr>
      <w:rFonts w:ascii="Arial Narrow" w:hAnsi="Arial Narrow"/>
      <w:bCs/>
      <w:color w:val="000000"/>
      <w:sz w:val="22"/>
      <w:szCs w:val="22"/>
    </w:rPr>
  </w:style>
  <w:style w:type="paragraph" w:styleId="Heading7">
    <w:name w:val="heading 7"/>
    <w:basedOn w:val="Normal"/>
    <w:next w:val="Normal"/>
    <w:link w:val="Heading7Char"/>
    <w:qFormat/>
    <w:rsid w:val="00BA74CD"/>
    <w:pPr>
      <w:keepNext/>
      <w:numPr>
        <w:ilvl w:val="6"/>
        <w:numId w:val="2"/>
      </w:numPr>
      <w:tabs>
        <w:tab w:val="left" w:pos="1800"/>
        <w:tab w:val="left" w:pos="2520"/>
        <w:tab w:val="left" w:pos="3870"/>
        <w:tab w:val="left" w:pos="6300"/>
        <w:tab w:val="left" w:pos="6480"/>
        <w:tab w:val="left" w:pos="6840"/>
      </w:tabs>
      <w:spacing w:before="240" w:after="60"/>
      <w:jc w:val="both"/>
      <w:outlineLvl w:val="6"/>
    </w:pPr>
    <w:rPr>
      <w:rFonts w:ascii="Arial Narrow" w:hAnsi="Arial Narrow"/>
      <w:color w:val="000000"/>
      <w:sz w:val="22"/>
      <w:szCs w:val="22"/>
    </w:rPr>
  </w:style>
  <w:style w:type="paragraph" w:styleId="Heading8">
    <w:name w:val="heading 8"/>
    <w:basedOn w:val="Heading7"/>
    <w:next w:val="Normal"/>
    <w:link w:val="Heading8Char"/>
    <w:qFormat/>
    <w:rsid w:val="00427674"/>
    <w:pPr>
      <w:numPr>
        <w:ilvl w:val="7"/>
      </w:numPr>
      <w:tabs>
        <w:tab w:val="clear" w:pos="6300"/>
        <w:tab w:val="clear" w:pos="6480"/>
        <w:tab w:val="clear" w:pos="6840"/>
        <w:tab w:val="left" w:pos="7920"/>
        <w:tab w:val="left" w:pos="8100"/>
        <w:tab w:val="left" w:pos="8460"/>
      </w:tabs>
      <w:outlineLvl w:val="7"/>
    </w:pPr>
  </w:style>
  <w:style w:type="paragraph" w:styleId="Heading9">
    <w:name w:val="heading 9"/>
    <w:basedOn w:val="Normal"/>
    <w:next w:val="Normal"/>
    <w:link w:val="Heading9Char"/>
    <w:qFormat/>
    <w:rsid w:val="00BA74CD"/>
    <w:pPr>
      <w:keepNext/>
      <w:numPr>
        <w:ilvl w:val="8"/>
        <w:numId w:val="2"/>
      </w:numPr>
      <w:tabs>
        <w:tab w:val="left" w:pos="1800"/>
        <w:tab w:val="left" w:pos="2520"/>
        <w:tab w:val="left" w:pos="3870"/>
        <w:tab w:val="left" w:pos="7920"/>
        <w:tab w:val="left" w:pos="8100"/>
        <w:tab w:val="left" w:pos="8460"/>
      </w:tabs>
      <w:spacing w:before="240" w:after="60"/>
      <w:jc w:val="both"/>
      <w:outlineLvl w:val="8"/>
    </w:pPr>
    <w:rPr>
      <w:rFonts w:ascii="Arial Narrow" w:hAnsi="Arial Narrow" w:cs="Arial"/>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5">
    <w:name w:val="List Number 5"/>
    <w:basedOn w:val="Normal"/>
    <w:rsid w:val="00D12EB0"/>
    <w:pPr>
      <w:numPr>
        <w:numId w:val="1"/>
      </w:numPr>
    </w:pPr>
  </w:style>
  <w:style w:type="paragraph" w:styleId="Header">
    <w:name w:val="header"/>
    <w:basedOn w:val="Normal"/>
    <w:link w:val="HeaderChar"/>
    <w:rsid w:val="00E86A18"/>
    <w:pPr>
      <w:tabs>
        <w:tab w:val="center" w:pos="4320"/>
        <w:tab w:val="right" w:pos="8640"/>
      </w:tabs>
    </w:pPr>
  </w:style>
  <w:style w:type="paragraph" w:styleId="Footer">
    <w:name w:val="footer"/>
    <w:basedOn w:val="Normal"/>
    <w:link w:val="FooterChar"/>
    <w:rsid w:val="00E86A18"/>
    <w:pPr>
      <w:tabs>
        <w:tab w:val="center" w:pos="4320"/>
        <w:tab w:val="right" w:pos="8640"/>
      </w:tabs>
    </w:pPr>
  </w:style>
  <w:style w:type="character" w:styleId="PageNumber">
    <w:name w:val="page number"/>
    <w:basedOn w:val="DefaultParagraphFont"/>
    <w:rsid w:val="00E86A18"/>
  </w:style>
  <w:style w:type="paragraph" w:styleId="TOC1">
    <w:name w:val="toc 1"/>
    <w:basedOn w:val="Normal"/>
    <w:next w:val="Normal"/>
    <w:autoRedefine/>
    <w:uiPriority w:val="39"/>
    <w:rsid w:val="00030D0F"/>
    <w:rPr>
      <w:rFonts w:ascii="Arial Narrow" w:hAnsi="Arial Narrow"/>
      <w:b/>
      <w:sz w:val="22"/>
    </w:rPr>
  </w:style>
  <w:style w:type="character" w:styleId="Hyperlink">
    <w:name w:val="Hyperlink"/>
    <w:basedOn w:val="DefaultParagraphFont"/>
    <w:uiPriority w:val="99"/>
    <w:rsid w:val="00AB4DDD"/>
    <w:rPr>
      <w:color w:val="0000FF"/>
      <w:u w:val="single"/>
    </w:rPr>
  </w:style>
  <w:style w:type="paragraph" w:styleId="BalloonText">
    <w:name w:val="Balloon Text"/>
    <w:basedOn w:val="Normal"/>
    <w:link w:val="BalloonTextChar1"/>
    <w:rsid w:val="008D66A9"/>
    <w:rPr>
      <w:rFonts w:ascii="Tahoma" w:hAnsi="Tahoma" w:cs="Tahoma"/>
      <w:sz w:val="16"/>
      <w:szCs w:val="16"/>
    </w:rPr>
  </w:style>
  <w:style w:type="character" w:customStyle="1" w:styleId="BalloonTextChar1">
    <w:name w:val="Balloon Text Char1"/>
    <w:basedOn w:val="DefaultParagraphFont"/>
    <w:link w:val="BalloonText"/>
    <w:rsid w:val="008D66A9"/>
    <w:rPr>
      <w:rFonts w:ascii="Tahoma" w:hAnsi="Tahoma" w:cs="Tahoma"/>
      <w:sz w:val="16"/>
      <w:szCs w:val="16"/>
    </w:rPr>
  </w:style>
  <w:style w:type="paragraph" w:styleId="BodyText3">
    <w:name w:val="Body Text 3"/>
    <w:basedOn w:val="Normal"/>
    <w:rsid w:val="00622E45"/>
    <w:pPr>
      <w:jc w:val="center"/>
    </w:pPr>
    <w:rPr>
      <w:b/>
      <w:szCs w:val="20"/>
    </w:rPr>
  </w:style>
  <w:style w:type="character" w:customStyle="1" w:styleId="Heading1Char">
    <w:name w:val="Heading 1 Char"/>
    <w:basedOn w:val="DefaultParagraphFont"/>
    <w:link w:val="Heading1"/>
    <w:locked/>
    <w:rsid w:val="0030212D"/>
    <w:rPr>
      <w:rFonts w:ascii="Arial Narrow" w:hAnsi="Arial Narrow" w:cs="Arial"/>
      <w:b/>
      <w:bCs/>
      <w:color w:val="000000"/>
      <w:kern w:val="32"/>
      <w:sz w:val="24"/>
      <w:szCs w:val="24"/>
      <w:u w:val="single"/>
      <w:lang w:val="en-US" w:eastAsia="en-US" w:bidi="ar-SA"/>
    </w:rPr>
  </w:style>
  <w:style w:type="character" w:customStyle="1" w:styleId="Heading2Char">
    <w:name w:val="Heading 2 Char"/>
    <w:basedOn w:val="DefaultParagraphFont"/>
    <w:link w:val="Heading2"/>
    <w:locked/>
    <w:rsid w:val="003566AE"/>
    <w:rPr>
      <w:rFonts w:ascii="Arial Narrow" w:hAnsi="Arial Narrow" w:cs="Arial"/>
      <w:bCs/>
      <w:iCs/>
      <w:color w:val="000000"/>
      <w:sz w:val="22"/>
      <w:szCs w:val="22"/>
      <w:lang w:val="en-US" w:eastAsia="en-US" w:bidi="ar-SA"/>
    </w:rPr>
  </w:style>
  <w:style w:type="character" w:customStyle="1" w:styleId="Heading3Char">
    <w:name w:val="Heading 3 Char"/>
    <w:basedOn w:val="DefaultParagraphFont"/>
    <w:link w:val="Heading3"/>
    <w:locked/>
    <w:rsid w:val="00120360"/>
    <w:rPr>
      <w:rFonts w:ascii="Arial Narrow" w:hAnsi="Arial Narrow" w:cs="Arial"/>
      <w:bCs/>
      <w:color w:val="000000"/>
      <w:sz w:val="22"/>
      <w:szCs w:val="22"/>
    </w:rPr>
  </w:style>
  <w:style w:type="character" w:customStyle="1" w:styleId="Heading4Char">
    <w:name w:val="Heading 4 Char"/>
    <w:basedOn w:val="DefaultParagraphFont"/>
    <w:link w:val="Heading4"/>
    <w:locked/>
    <w:rsid w:val="00E43A02"/>
    <w:rPr>
      <w:rFonts w:ascii="Arial Narrow" w:hAnsi="Arial Narrow"/>
      <w:bCs/>
      <w:color w:val="000000"/>
      <w:sz w:val="22"/>
      <w:szCs w:val="22"/>
      <w:lang w:val="en-US" w:eastAsia="en-US" w:bidi="hi-IN"/>
    </w:rPr>
  </w:style>
  <w:style w:type="character" w:customStyle="1" w:styleId="Heading5Char">
    <w:name w:val="Heading 5 Char"/>
    <w:basedOn w:val="DefaultParagraphFont"/>
    <w:link w:val="Heading5"/>
    <w:locked/>
    <w:rsid w:val="00E43A02"/>
    <w:rPr>
      <w:rFonts w:ascii="Arial Narrow" w:hAnsi="Arial Narrow"/>
      <w:bCs/>
      <w:iCs/>
      <w:sz w:val="22"/>
      <w:szCs w:val="24"/>
      <w:lang w:val="en-US" w:eastAsia="en-US" w:bidi="ar-SA"/>
    </w:rPr>
  </w:style>
  <w:style w:type="character" w:customStyle="1" w:styleId="Heading6Char">
    <w:name w:val="Heading 6 Char"/>
    <w:basedOn w:val="DefaultParagraphFont"/>
    <w:link w:val="Heading6"/>
    <w:locked/>
    <w:rsid w:val="00E43A02"/>
    <w:rPr>
      <w:rFonts w:ascii="Arial Narrow" w:hAnsi="Arial Narrow"/>
      <w:bCs/>
      <w:color w:val="000000"/>
      <w:sz w:val="22"/>
      <w:szCs w:val="22"/>
      <w:lang w:val="en-US" w:eastAsia="en-US" w:bidi="ar-SA"/>
    </w:rPr>
  </w:style>
  <w:style w:type="character" w:customStyle="1" w:styleId="Heading7Char">
    <w:name w:val="Heading 7 Char"/>
    <w:basedOn w:val="DefaultParagraphFont"/>
    <w:link w:val="Heading7"/>
    <w:locked/>
    <w:rsid w:val="00E43A02"/>
    <w:rPr>
      <w:rFonts w:ascii="Arial Narrow" w:hAnsi="Arial Narrow"/>
      <w:color w:val="000000"/>
      <w:sz w:val="22"/>
      <w:szCs w:val="22"/>
      <w:lang w:val="en-US" w:eastAsia="en-US" w:bidi="ar-SA"/>
    </w:rPr>
  </w:style>
  <w:style w:type="character" w:customStyle="1" w:styleId="Heading8Char">
    <w:name w:val="Heading 8 Char"/>
    <w:basedOn w:val="DefaultParagraphFont"/>
    <w:link w:val="Heading8"/>
    <w:semiHidden/>
    <w:locked/>
    <w:rsid w:val="00E43A02"/>
    <w:rPr>
      <w:rFonts w:ascii="Arial Narrow" w:hAnsi="Arial Narrow"/>
      <w:color w:val="000000"/>
      <w:sz w:val="22"/>
      <w:szCs w:val="22"/>
      <w:lang w:val="en-US" w:eastAsia="en-US" w:bidi="ar-SA"/>
    </w:rPr>
  </w:style>
  <w:style w:type="character" w:customStyle="1" w:styleId="Heading9Char">
    <w:name w:val="Heading 9 Char"/>
    <w:basedOn w:val="DefaultParagraphFont"/>
    <w:link w:val="Heading9"/>
    <w:locked/>
    <w:rsid w:val="00E43A02"/>
    <w:rPr>
      <w:rFonts w:ascii="Arial Narrow" w:hAnsi="Arial Narrow" w:cs="Arial"/>
      <w:color w:val="000000"/>
      <w:sz w:val="22"/>
      <w:szCs w:val="22"/>
      <w:lang w:val="en-US" w:eastAsia="en-US" w:bidi="ar-SA"/>
    </w:rPr>
  </w:style>
  <w:style w:type="character" w:customStyle="1" w:styleId="HeaderChar">
    <w:name w:val="Header Char"/>
    <w:basedOn w:val="DefaultParagraphFont"/>
    <w:link w:val="Header"/>
    <w:locked/>
    <w:rsid w:val="00E43A02"/>
    <w:rPr>
      <w:sz w:val="24"/>
      <w:szCs w:val="24"/>
      <w:lang w:val="en-US" w:eastAsia="en-US" w:bidi="ar-SA"/>
    </w:rPr>
  </w:style>
  <w:style w:type="character" w:customStyle="1" w:styleId="FooterChar">
    <w:name w:val="Footer Char"/>
    <w:basedOn w:val="DefaultParagraphFont"/>
    <w:link w:val="Footer"/>
    <w:semiHidden/>
    <w:locked/>
    <w:rsid w:val="00E43A02"/>
    <w:rPr>
      <w:sz w:val="24"/>
      <w:szCs w:val="24"/>
      <w:lang w:val="en-US" w:eastAsia="en-US" w:bidi="ar-SA"/>
    </w:rPr>
  </w:style>
  <w:style w:type="character" w:customStyle="1" w:styleId="BalloonTextChar">
    <w:name w:val="Balloon Text Char"/>
    <w:basedOn w:val="DefaultParagraphFont"/>
    <w:locked/>
    <w:rsid w:val="00E43A02"/>
    <w:rPr>
      <w:rFonts w:ascii="Tahoma" w:hAnsi="Tahoma" w:cs="Tahoma"/>
      <w:sz w:val="16"/>
      <w:szCs w:val="16"/>
    </w:rPr>
  </w:style>
  <w:style w:type="character" w:styleId="CommentReference">
    <w:name w:val="annotation reference"/>
    <w:basedOn w:val="DefaultParagraphFont"/>
    <w:rsid w:val="00E43A02"/>
    <w:rPr>
      <w:rFonts w:cs="Times New Roman"/>
      <w:sz w:val="16"/>
      <w:szCs w:val="16"/>
    </w:rPr>
  </w:style>
  <w:style w:type="paragraph" w:styleId="CommentText">
    <w:name w:val="annotation text"/>
    <w:basedOn w:val="Normal"/>
    <w:link w:val="CommentTextChar"/>
    <w:rsid w:val="00E43A02"/>
    <w:pPr>
      <w:autoSpaceDE w:val="0"/>
      <w:autoSpaceDN w:val="0"/>
    </w:pPr>
    <w:rPr>
      <w:sz w:val="20"/>
      <w:szCs w:val="20"/>
    </w:rPr>
  </w:style>
  <w:style w:type="character" w:customStyle="1" w:styleId="CommentTextChar">
    <w:name w:val="Comment Text Char"/>
    <w:basedOn w:val="DefaultParagraphFont"/>
    <w:link w:val="CommentText"/>
    <w:locked/>
    <w:rsid w:val="00E43A02"/>
    <w:rPr>
      <w:lang w:val="en-US" w:eastAsia="en-US" w:bidi="ar-SA"/>
    </w:rPr>
  </w:style>
  <w:style w:type="numbering" w:customStyle="1" w:styleId="Style1">
    <w:name w:val="Style1"/>
    <w:rsid w:val="00E43A02"/>
    <w:pPr>
      <w:numPr>
        <w:numId w:val="3"/>
      </w:numPr>
    </w:pPr>
  </w:style>
  <w:style w:type="paragraph" w:customStyle="1" w:styleId="StyleHeading2Before72ptAfter72pt">
    <w:name w:val="Style Heading 2 + Before:  7.2 pt After:  7.2 pt"/>
    <w:basedOn w:val="Heading2"/>
    <w:rsid w:val="00250D33"/>
    <w:pPr>
      <w:keepNext/>
      <w:numPr>
        <w:ilvl w:val="0"/>
        <w:numId w:val="0"/>
      </w:numPr>
      <w:tabs>
        <w:tab w:val="clear" w:pos="1800"/>
        <w:tab w:val="clear" w:pos="2520"/>
        <w:tab w:val="clear" w:pos="3870"/>
        <w:tab w:val="num" w:pos="720"/>
      </w:tabs>
      <w:spacing w:before="144" w:after="144"/>
      <w:ind w:left="720" w:hanging="720"/>
    </w:pPr>
    <w:rPr>
      <w:rFonts w:cs="Times New Roman"/>
      <w:bCs w:val="0"/>
      <w:iCs w:val="0"/>
      <w:szCs w:val="20"/>
    </w:rPr>
  </w:style>
  <w:style w:type="paragraph" w:customStyle="1" w:styleId="StyleHeading3Before72ptAfter72pt">
    <w:name w:val="Style Heading 3 + Before:  7.2 pt After:  7.2 pt"/>
    <w:basedOn w:val="Heading3"/>
    <w:rsid w:val="00250D33"/>
    <w:pPr>
      <w:widowControl w:val="0"/>
      <w:tabs>
        <w:tab w:val="clear" w:pos="1620"/>
        <w:tab w:val="clear" w:pos="1800"/>
        <w:tab w:val="clear" w:pos="3870"/>
        <w:tab w:val="num" w:pos="1440"/>
      </w:tabs>
      <w:spacing w:before="144" w:after="144"/>
      <w:ind w:left="1440" w:hanging="720"/>
    </w:pPr>
    <w:rPr>
      <w:rFonts w:cs="Times New Roman"/>
      <w:bCs w:val="0"/>
      <w:szCs w:val="20"/>
    </w:rPr>
  </w:style>
  <w:style w:type="paragraph" w:customStyle="1" w:styleId="StyleHeading4Before72ptAfter72pt">
    <w:name w:val="Style Heading 4 + Before:  7.2 pt After:  7.2 pt"/>
    <w:basedOn w:val="Heading4"/>
    <w:rsid w:val="00250D33"/>
    <w:pPr>
      <w:keepNext/>
      <w:widowControl/>
      <w:numPr>
        <w:ilvl w:val="0"/>
        <w:numId w:val="0"/>
      </w:numPr>
      <w:tabs>
        <w:tab w:val="clear" w:pos="1800"/>
        <w:tab w:val="clear" w:pos="2700"/>
        <w:tab w:val="clear" w:pos="3060"/>
        <w:tab w:val="clear" w:pos="3870"/>
        <w:tab w:val="num" w:pos="2304"/>
        <w:tab w:val="left" w:pos="2340"/>
      </w:tabs>
      <w:spacing w:before="144" w:after="144"/>
      <w:ind w:left="2304" w:hanging="864"/>
    </w:pPr>
    <w:rPr>
      <w:bCs w:val="0"/>
      <w:szCs w:val="20"/>
      <w:lang w:bidi="ar-SA"/>
    </w:rPr>
  </w:style>
  <w:style w:type="paragraph" w:customStyle="1" w:styleId="StyleHeading5Before72ptAfter72pt">
    <w:name w:val="Style Heading 5 + Before:  7.2 pt After:  7.2 pt"/>
    <w:basedOn w:val="Heading5"/>
    <w:rsid w:val="00250D33"/>
    <w:pPr>
      <w:keepNext/>
      <w:widowControl/>
      <w:numPr>
        <w:ilvl w:val="0"/>
        <w:numId w:val="0"/>
      </w:numPr>
      <w:tabs>
        <w:tab w:val="num" w:pos="3312"/>
      </w:tabs>
      <w:spacing w:before="144" w:after="144"/>
      <w:ind w:left="3312" w:hanging="1008"/>
    </w:pPr>
    <w:rPr>
      <w:bCs w:val="0"/>
      <w:iCs w:val="0"/>
      <w:color w:val="000000"/>
      <w:szCs w:val="20"/>
    </w:rPr>
  </w:style>
  <w:style w:type="paragraph" w:customStyle="1" w:styleId="StyleHeading6Before72ptAfter72pt">
    <w:name w:val="Style Heading 6 + Before:  7.2 pt After:  7.2 pt"/>
    <w:basedOn w:val="Heading6"/>
    <w:rsid w:val="00250D33"/>
    <w:pPr>
      <w:numPr>
        <w:ilvl w:val="0"/>
        <w:numId w:val="0"/>
      </w:numPr>
      <w:tabs>
        <w:tab w:val="clear" w:pos="1800"/>
        <w:tab w:val="clear" w:pos="2520"/>
        <w:tab w:val="clear" w:pos="3870"/>
        <w:tab w:val="clear" w:pos="4860"/>
        <w:tab w:val="clear" w:pos="5040"/>
        <w:tab w:val="clear" w:pos="5400"/>
        <w:tab w:val="left" w:pos="4500"/>
        <w:tab w:val="num" w:pos="4608"/>
      </w:tabs>
      <w:spacing w:before="144" w:after="144"/>
      <w:ind w:left="4608" w:hanging="1296"/>
    </w:pPr>
    <w:rPr>
      <w:bCs w:val="0"/>
      <w:szCs w:val="20"/>
    </w:rPr>
  </w:style>
  <w:style w:type="paragraph" w:customStyle="1" w:styleId="StyleHeading7Before72ptAfter72pt">
    <w:name w:val="Style Heading 7 + Before:  7.2 pt After:  7.2 pt"/>
    <w:basedOn w:val="Heading7"/>
    <w:rsid w:val="00250D33"/>
    <w:pPr>
      <w:numPr>
        <w:ilvl w:val="0"/>
        <w:numId w:val="0"/>
      </w:numPr>
      <w:tabs>
        <w:tab w:val="clear" w:pos="1800"/>
        <w:tab w:val="clear" w:pos="2520"/>
        <w:tab w:val="clear" w:pos="3870"/>
        <w:tab w:val="clear" w:pos="6300"/>
        <w:tab w:val="clear" w:pos="6480"/>
        <w:tab w:val="clear" w:pos="6840"/>
        <w:tab w:val="left" w:pos="5760"/>
        <w:tab w:val="num" w:pos="5904"/>
      </w:tabs>
      <w:spacing w:before="144" w:after="144"/>
      <w:ind w:left="5904" w:hanging="1224"/>
    </w:pPr>
    <w:rPr>
      <w:szCs w:val="20"/>
    </w:rPr>
  </w:style>
  <w:style w:type="paragraph" w:styleId="NoSpacing">
    <w:name w:val="No Spacing"/>
    <w:link w:val="NoSpacingChar"/>
    <w:uiPriority w:val="1"/>
    <w:qFormat/>
    <w:rsid w:val="00250D33"/>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250D33"/>
    <w:rPr>
      <w:rFonts w:asciiTheme="minorHAnsi" w:eastAsiaTheme="minorEastAsia" w:hAnsiTheme="minorHAnsi" w:cstheme="minorBidi"/>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4B9"/>
    <w:rPr>
      <w:sz w:val="24"/>
      <w:szCs w:val="24"/>
    </w:rPr>
  </w:style>
  <w:style w:type="paragraph" w:styleId="Heading1">
    <w:name w:val="heading 1"/>
    <w:basedOn w:val="Normal"/>
    <w:next w:val="Normal"/>
    <w:link w:val="Heading1Char"/>
    <w:autoRedefine/>
    <w:qFormat/>
    <w:rsid w:val="0030212D"/>
    <w:pPr>
      <w:numPr>
        <w:numId w:val="2"/>
      </w:numPr>
      <w:spacing w:before="120" w:after="120"/>
      <w:ind w:left="1350" w:hanging="1350"/>
      <w:outlineLvl w:val="0"/>
    </w:pPr>
    <w:rPr>
      <w:rFonts w:ascii="Arial Narrow" w:hAnsi="Arial Narrow" w:cs="Arial"/>
      <w:b/>
      <w:bCs/>
      <w:color w:val="000000"/>
      <w:kern w:val="32"/>
      <w:u w:val="single"/>
    </w:rPr>
  </w:style>
  <w:style w:type="paragraph" w:styleId="Heading2">
    <w:name w:val="heading 2"/>
    <w:basedOn w:val="Normal"/>
    <w:next w:val="Normal"/>
    <w:link w:val="Heading2Char"/>
    <w:autoRedefine/>
    <w:qFormat/>
    <w:rsid w:val="003566AE"/>
    <w:pPr>
      <w:numPr>
        <w:ilvl w:val="1"/>
        <w:numId w:val="2"/>
      </w:numPr>
      <w:tabs>
        <w:tab w:val="left" w:pos="1800"/>
        <w:tab w:val="left" w:pos="2520"/>
        <w:tab w:val="left" w:pos="3870"/>
      </w:tabs>
      <w:spacing w:before="60" w:after="60"/>
      <w:jc w:val="both"/>
      <w:outlineLvl w:val="1"/>
    </w:pPr>
    <w:rPr>
      <w:rFonts w:ascii="Arial Narrow" w:hAnsi="Arial Narrow" w:cs="Arial"/>
      <w:bCs/>
      <w:iCs/>
      <w:color w:val="000000"/>
      <w:sz w:val="22"/>
      <w:szCs w:val="22"/>
    </w:rPr>
  </w:style>
  <w:style w:type="paragraph" w:styleId="Heading3">
    <w:name w:val="heading 3"/>
    <w:basedOn w:val="Normal"/>
    <w:next w:val="Normal"/>
    <w:link w:val="Heading3Char"/>
    <w:autoRedefine/>
    <w:qFormat/>
    <w:rsid w:val="00120360"/>
    <w:pPr>
      <w:keepNext/>
      <w:tabs>
        <w:tab w:val="left" w:pos="1620"/>
        <w:tab w:val="left" w:pos="1800"/>
        <w:tab w:val="left" w:pos="3870"/>
      </w:tabs>
      <w:spacing w:before="60" w:after="60"/>
      <w:jc w:val="both"/>
      <w:outlineLvl w:val="2"/>
    </w:pPr>
    <w:rPr>
      <w:rFonts w:ascii="Arial Narrow" w:hAnsi="Arial Narrow" w:cs="Arial"/>
      <w:bCs/>
      <w:color w:val="000000"/>
      <w:sz w:val="22"/>
      <w:szCs w:val="22"/>
    </w:rPr>
  </w:style>
  <w:style w:type="paragraph" w:styleId="Heading4">
    <w:name w:val="heading 4"/>
    <w:basedOn w:val="Normal"/>
    <w:next w:val="Normal"/>
    <w:link w:val="Heading4Char"/>
    <w:autoRedefine/>
    <w:qFormat/>
    <w:rsid w:val="00B91516"/>
    <w:pPr>
      <w:widowControl w:val="0"/>
      <w:numPr>
        <w:ilvl w:val="3"/>
        <w:numId w:val="2"/>
      </w:numPr>
      <w:tabs>
        <w:tab w:val="left" w:pos="1800"/>
        <w:tab w:val="left" w:pos="2700"/>
        <w:tab w:val="left" w:pos="3060"/>
        <w:tab w:val="left" w:pos="3870"/>
      </w:tabs>
      <w:spacing w:before="60" w:after="60"/>
      <w:jc w:val="both"/>
      <w:outlineLvl w:val="3"/>
    </w:pPr>
    <w:rPr>
      <w:rFonts w:ascii="Arial Narrow" w:hAnsi="Arial Narrow"/>
      <w:bCs/>
      <w:color w:val="000000"/>
      <w:sz w:val="22"/>
      <w:szCs w:val="22"/>
      <w:lang w:bidi="hi-IN"/>
    </w:rPr>
  </w:style>
  <w:style w:type="paragraph" w:styleId="Heading5">
    <w:name w:val="heading 5"/>
    <w:basedOn w:val="ListNumber5"/>
    <w:next w:val="Normal"/>
    <w:link w:val="Heading5Char"/>
    <w:autoRedefine/>
    <w:qFormat/>
    <w:rsid w:val="00B91516"/>
    <w:pPr>
      <w:widowControl w:val="0"/>
      <w:numPr>
        <w:ilvl w:val="4"/>
        <w:numId w:val="2"/>
      </w:numPr>
      <w:tabs>
        <w:tab w:val="left" w:pos="3420"/>
      </w:tabs>
      <w:spacing w:before="60" w:after="60"/>
      <w:jc w:val="both"/>
      <w:outlineLvl w:val="4"/>
    </w:pPr>
    <w:rPr>
      <w:rFonts w:ascii="Arial Narrow" w:hAnsi="Arial Narrow"/>
      <w:bCs/>
      <w:iCs/>
      <w:sz w:val="22"/>
    </w:rPr>
  </w:style>
  <w:style w:type="paragraph" w:styleId="Heading6">
    <w:name w:val="heading 6"/>
    <w:basedOn w:val="Normal"/>
    <w:next w:val="Normal"/>
    <w:link w:val="Heading6Char"/>
    <w:qFormat/>
    <w:rsid w:val="00BA74CD"/>
    <w:pPr>
      <w:keepNext/>
      <w:numPr>
        <w:ilvl w:val="5"/>
        <w:numId w:val="2"/>
      </w:numPr>
      <w:tabs>
        <w:tab w:val="left" w:pos="1800"/>
        <w:tab w:val="left" w:pos="2520"/>
        <w:tab w:val="left" w:pos="3870"/>
        <w:tab w:val="left" w:pos="4860"/>
        <w:tab w:val="left" w:pos="5040"/>
        <w:tab w:val="left" w:pos="5400"/>
      </w:tabs>
      <w:spacing w:before="240" w:after="60"/>
      <w:jc w:val="both"/>
      <w:outlineLvl w:val="5"/>
    </w:pPr>
    <w:rPr>
      <w:rFonts w:ascii="Arial Narrow" w:hAnsi="Arial Narrow"/>
      <w:bCs/>
      <w:color w:val="000000"/>
      <w:sz w:val="22"/>
      <w:szCs w:val="22"/>
    </w:rPr>
  </w:style>
  <w:style w:type="paragraph" w:styleId="Heading7">
    <w:name w:val="heading 7"/>
    <w:basedOn w:val="Normal"/>
    <w:next w:val="Normal"/>
    <w:link w:val="Heading7Char"/>
    <w:qFormat/>
    <w:rsid w:val="00BA74CD"/>
    <w:pPr>
      <w:keepNext/>
      <w:numPr>
        <w:ilvl w:val="6"/>
        <w:numId w:val="2"/>
      </w:numPr>
      <w:tabs>
        <w:tab w:val="left" w:pos="1800"/>
        <w:tab w:val="left" w:pos="2520"/>
        <w:tab w:val="left" w:pos="3870"/>
        <w:tab w:val="left" w:pos="6300"/>
        <w:tab w:val="left" w:pos="6480"/>
        <w:tab w:val="left" w:pos="6840"/>
      </w:tabs>
      <w:spacing w:before="240" w:after="60"/>
      <w:jc w:val="both"/>
      <w:outlineLvl w:val="6"/>
    </w:pPr>
    <w:rPr>
      <w:rFonts w:ascii="Arial Narrow" w:hAnsi="Arial Narrow"/>
      <w:color w:val="000000"/>
      <w:sz w:val="22"/>
      <w:szCs w:val="22"/>
    </w:rPr>
  </w:style>
  <w:style w:type="paragraph" w:styleId="Heading8">
    <w:name w:val="heading 8"/>
    <w:basedOn w:val="Heading7"/>
    <w:next w:val="Normal"/>
    <w:link w:val="Heading8Char"/>
    <w:qFormat/>
    <w:rsid w:val="00427674"/>
    <w:pPr>
      <w:numPr>
        <w:ilvl w:val="7"/>
      </w:numPr>
      <w:tabs>
        <w:tab w:val="clear" w:pos="6300"/>
        <w:tab w:val="clear" w:pos="6480"/>
        <w:tab w:val="clear" w:pos="6840"/>
        <w:tab w:val="left" w:pos="7920"/>
        <w:tab w:val="left" w:pos="8100"/>
        <w:tab w:val="left" w:pos="8460"/>
      </w:tabs>
      <w:outlineLvl w:val="7"/>
    </w:pPr>
  </w:style>
  <w:style w:type="paragraph" w:styleId="Heading9">
    <w:name w:val="heading 9"/>
    <w:basedOn w:val="Normal"/>
    <w:next w:val="Normal"/>
    <w:link w:val="Heading9Char"/>
    <w:qFormat/>
    <w:rsid w:val="00BA74CD"/>
    <w:pPr>
      <w:keepNext/>
      <w:numPr>
        <w:ilvl w:val="8"/>
        <w:numId w:val="2"/>
      </w:numPr>
      <w:tabs>
        <w:tab w:val="left" w:pos="1800"/>
        <w:tab w:val="left" w:pos="2520"/>
        <w:tab w:val="left" w:pos="3870"/>
        <w:tab w:val="left" w:pos="7920"/>
        <w:tab w:val="left" w:pos="8100"/>
        <w:tab w:val="left" w:pos="8460"/>
      </w:tabs>
      <w:spacing w:before="240" w:after="60"/>
      <w:jc w:val="both"/>
      <w:outlineLvl w:val="8"/>
    </w:pPr>
    <w:rPr>
      <w:rFonts w:ascii="Arial Narrow" w:hAnsi="Arial Narrow" w:cs="Arial"/>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5">
    <w:name w:val="List Number 5"/>
    <w:basedOn w:val="Normal"/>
    <w:rsid w:val="00D12EB0"/>
    <w:pPr>
      <w:numPr>
        <w:numId w:val="1"/>
      </w:numPr>
    </w:pPr>
  </w:style>
  <w:style w:type="paragraph" w:styleId="Header">
    <w:name w:val="header"/>
    <w:basedOn w:val="Normal"/>
    <w:link w:val="HeaderChar"/>
    <w:rsid w:val="00E86A18"/>
    <w:pPr>
      <w:tabs>
        <w:tab w:val="center" w:pos="4320"/>
        <w:tab w:val="right" w:pos="8640"/>
      </w:tabs>
    </w:pPr>
  </w:style>
  <w:style w:type="paragraph" w:styleId="Footer">
    <w:name w:val="footer"/>
    <w:basedOn w:val="Normal"/>
    <w:link w:val="FooterChar"/>
    <w:rsid w:val="00E86A18"/>
    <w:pPr>
      <w:tabs>
        <w:tab w:val="center" w:pos="4320"/>
        <w:tab w:val="right" w:pos="8640"/>
      </w:tabs>
    </w:pPr>
  </w:style>
  <w:style w:type="character" w:styleId="PageNumber">
    <w:name w:val="page number"/>
    <w:basedOn w:val="DefaultParagraphFont"/>
    <w:rsid w:val="00E86A18"/>
  </w:style>
  <w:style w:type="paragraph" w:styleId="TOC1">
    <w:name w:val="toc 1"/>
    <w:basedOn w:val="Normal"/>
    <w:next w:val="Normal"/>
    <w:autoRedefine/>
    <w:uiPriority w:val="39"/>
    <w:rsid w:val="00030D0F"/>
    <w:rPr>
      <w:rFonts w:ascii="Arial Narrow" w:hAnsi="Arial Narrow"/>
      <w:b/>
      <w:sz w:val="22"/>
    </w:rPr>
  </w:style>
  <w:style w:type="character" w:styleId="Hyperlink">
    <w:name w:val="Hyperlink"/>
    <w:basedOn w:val="DefaultParagraphFont"/>
    <w:uiPriority w:val="99"/>
    <w:rsid w:val="00AB4DDD"/>
    <w:rPr>
      <w:color w:val="0000FF"/>
      <w:u w:val="single"/>
    </w:rPr>
  </w:style>
  <w:style w:type="paragraph" w:styleId="BalloonText">
    <w:name w:val="Balloon Text"/>
    <w:basedOn w:val="Normal"/>
    <w:link w:val="BalloonTextChar1"/>
    <w:rsid w:val="008D66A9"/>
    <w:rPr>
      <w:rFonts w:ascii="Tahoma" w:hAnsi="Tahoma" w:cs="Tahoma"/>
      <w:sz w:val="16"/>
      <w:szCs w:val="16"/>
    </w:rPr>
  </w:style>
  <w:style w:type="character" w:customStyle="1" w:styleId="BalloonTextChar1">
    <w:name w:val="Balloon Text Char1"/>
    <w:basedOn w:val="DefaultParagraphFont"/>
    <w:link w:val="BalloonText"/>
    <w:rsid w:val="008D66A9"/>
    <w:rPr>
      <w:rFonts w:ascii="Tahoma" w:hAnsi="Tahoma" w:cs="Tahoma"/>
      <w:sz w:val="16"/>
      <w:szCs w:val="16"/>
    </w:rPr>
  </w:style>
  <w:style w:type="paragraph" w:styleId="BodyText3">
    <w:name w:val="Body Text 3"/>
    <w:basedOn w:val="Normal"/>
    <w:rsid w:val="00622E45"/>
    <w:pPr>
      <w:jc w:val="center"/>
    </w:pPr>
    <w:rPr>
      <w:b/>
      <w:szCs w:val="20"/>
    </w:rPr>
  </w:style>
  <w:style w:type="character" w:customStyle="1" w:styleId="Heading1Char">
    <w:name w:val="Heading 1 Char"/>
    <w:basedOn w:val="DefaultParagraphFont"/>
    <w:link w:val="Heading1"/>
    <w:locked/>
    <w:rsid w:val="0030212D"/>
    <w:rPr>
      <w:rFonts w:ascii="Arial Narrow" w:hAnsi="Arial Narrow" w:cs="Arial"/>
      <w:b/>
      <w:bCs/>
      <w:color w:val="000000"/>
      <w:kern w:val="32"/>
      <w:sz w:val="24"/>
      <w:szCs w:val="24"/>
      <w:u w:val="single"/>
      <w:lang w:val="en-US" w:eastAsia="en-US" w:bidi="ar-SA"/>
    </w:rPr>
  </w:style>
  <w:style w:type="character" w:customStyle="1" w:styleId="Heading2Char">
    <w:name w:val="Heading 2 Char"/>
    <w:basedOn w:val="DefaultParagraphFont"/>
    <w:link w:val="Heading2"/>
    <w:locked/>
    <w:rsid w:val="003566AE"/>
    <w:rPr>
      <w:rFonts w:ascii="Arial Narrow" w:hAnsi="Arial Narrow" w:cs="Arial"/>
      <w:bCs/>
      <w:iCs/>
      <w:color w:val="000000"/>
      <w:sz w:val="22"/>
      <w:szCs w:val="22"/>
      <w:lang w:val="en-US" w:eastAsia="en-US" w:bidi="ar-SA"/>
    </w:rPr>
  </w:style>
  <w:style w:type="character" w:customStyle="1" w:styleId="Heading3Char">
    <w:name w:val="Heading 3 Char"/>
    <w:basedOn w:val="DefaultParagraphFont"/>
    <w:link w:val="Heading3"/>
    <w:locked/>
    <w:rsid w:val="00120360"/>
    <w:rPr>
      <w:rFonts w:ascii="Arial Narrow" w:hAnsi="Arial Narrow" w:cs="Arial"/>
      <w:bCs/>
      <w:color w:val="000000"/>
      <w:sz w:val="22"/>
      <w:szCs w:val="22"/>
    </w:rPr>
  </w:style>
  <w:style w:type="character" w:customStyle="1" w:styleId="Heading4Char">
    <w:name w:val="Heading 4 Char"/>
    <w:basedOn w:val="DefaultParagraphFont"/>
    <w:link w:val="Heading4"/>
    <w:locked/>
    <w:rsid w:val="00E43A02"/>
    <w:rPr>
      <w:rFonts w:ascii="Arial Narrow" w:hAnsi="Arial Narrow"/>
      <w:bCs/>
      <w:color w:val="000000"/>
      <w:sz w:val="22"/>
      <w:szCs w:val="22"/>
      <w:lang w:val="en-US" w:eastAsia="en-US" w:bidi="hi-IN"/>
    </w:rPr>
  </w:style>
  <w:style w:type="character" w:customStyle="1" w:styleId="Heading5Char">
    <w:name w:val="Heading 5 Char"/>
    <w:basedOn w:val="DefaultParagraphFont"/>
    <w:link w:val="Heading5"/>
    <w:locked/>
    <w:rsid w:val="00E43A02"/>
    <w:rPr>
      <w:rFonts w:ascii="Arial Narrow" w:hAnsi="Arial Narrow"/>
      <w:bCs/>
      <w:iCs/>
      <w:sz w:val="22"/>
      <w:szCs w:val="24"/>
      <w:lang w:val="en-US" w:eastAsia="en-US" w:bidi="ar-SA"/>
    </w:rPr>
  </w:style>
  <w:style w:type="character" w:customStyle="1" w:styleId="Heading6Char">
    <w:name w:val="Heading 6 Char"/>
    <w:basedOn w:val="DefaultParagraphFont"/>
    <w:link w:val="Heading6"/>
    <w:locked/>
    <w:rsid w:val="00E43A02"/>
    <w:rPr>
      <w:rFonts w:ascii="Arial Narrow" w:hAnsi="Arial Narrow"/>
      <w:bCs/>
      <w:color w:val="000000"/>
      <w:sz w:val="22"/>
      <w:szCs w:val="22"/>
      <w:lang w:val="en-US" w:eastAsia="en-US" w:bidi="ar-SA"/>
    </w:rPr>
  </w:style>
  <w:style w:type="character" w:customStyle="1" w:styleId="Heading7Char">
    <w:name w:val="Heading 7 Char"/>
    <w:basedOn w:val="DefaultParagraphFont"/>
    <w:link w:val="Heading7"/>
    <w:locked/>
    <w:rsid w:val="00E43A02"/>
    <w:rPr>
      <w:rFonts w:ascii="Arial Narrow" w:hAnsi="Arial Narrow"/>
      <w:color w:val="000000"/>
      <w:sz w:val="22"/>
      <w:szCs w:val="22"/>
      <w:lang w:val="en-US" w:eastAsia="en-US" w:bidi="ar-SA"/>
    </w:rPr>
  </w:style>
  <w:style w:type="character" w:customStyle="1" w:styleId="Heading8Char">
    <w:name w:val="Heading 8 Char"/>
    <w:basedOn w:val="DefaultParagraphFont"/>
    <w:link w:val="Heading8"/>
    <w:semiHidden/>
    <w:locked/>
    <w:rsid w:val="00E43A02"/>
    <w:rPr>
      <w:rFonts w:ascii="Arial Narrow" w:hAnsi="Arial Narrow"/>
      <w:color w:val="000000"/>
      <w:sz w:val="22"/>
      <w:szCs w:val="22"/>
      <w:lang w:val="en-US" w:eastAsia="en-US" w:bidi="ar-SA"/>
    </w:rPr>
  </w:style>
  <w:style w:type="character" w:customStyle="1" w:styleId="Heading9Char">
    <w:name w:val="Heading 9 Char"/>
    <w:basedOn w:val="DefaultParagraphFont"/>
    <w:link w:val="Heading9"/>
    <w:locked/>
    <w:rsid w:val="00E43A02"/>
    <w:rPr>
      <w:rFonts w:ascii="Arial Narrow" w:hAnsi="Arial Narrow" w:cs="Arial"/>
      <w:color w:val="000000"/>
      <w:sz w:val="22"/>
      <w:szCs w:val="22"/>
      <w:lang w:val="en-US" w:eastAsia="en-US" w:bidi="ar-SA"/>
    </w:rPr>
  </w:style>
  <w:style w:type="character" w:customStyle="1" w:styleId="HeaderChar">
    <w:name w:val="Header Char"/>
    <w:basedOn w:val="DefaultParagraphFont"/>
    <w:link w:val="Header"/>
    <w:locked/>
    <w:rsid w:val="00E43A02"/>
    <w:rPr>
      <w:sz w:val="24"/>
      <w:szCs w:val="24"/>
      <w:lang w:val="en-US" w:eastAsia="en-US" w:bidi="ar-SA"/>
    </w:rPr>
  </w:style>
  <w:style w:type="character" w:customStyle="1" w:styleId="FooterChar">
    <w:name w:val="Footer Char"/>
    <w:basedOn w:val="DefaultParagraphFont"/>
    <w:link w:val="Footer"/>
    <w:semiHidden/>
    <w:locked/>
    <w:rsid w:val="00E43A02"/>
    <w:rPr>
      <w:sz w:val="24"/>
      <w:szCs w:val="24"/>
      <w:lang w:val="en-US" w:eastAsia="en-US" w:bidi="ar-SA"/>
    </w:rPr>
  </w:style>
  <w:style w:type="character" w:customStyle="1" w:styleId="BalloonTextChar">
    <w:name w:val="Balloon Text Char"/>
    <w:basedOn w:val="DefaultParagraphFont"/>
    <w:locked/>
    <w:rsid w:val="00E43A02"/>
    <w:rPr>
      <w:rFonts w:ascii="Tahoma" w:hAnsi="Tahoma" w:cs="Tahoma"/>
      <w:sz w:val="16"/>
      <w:szCs w:val="16"/>
    </w:rPr>
  </w:style>
  <w:style w:type="character" w:styleId="CommentReference">
    <w:name w:val="annotation reference"/>
    <w:basedOn w:val="DefaultParagraphFont"/>
    <w:rsid w:val="00E43A02"/>
    <w:rPr>
      <w:rFonts w:cs="Times New Roman"/>
      <w:sz w:val="16"/>
      <w:szCs w:val="16"/>
    </w:rPr>
  </w:style>
  <w:style w:type="paragraph" w:styleId="CommentText">
    <w:name w:val="annotation text"/>
    <w:basedOn w:val="Normal"/>
    <w:link w:val="CommentTextChar"/>
    <w:rsid w:val="00E43A02"/>
    <w:pPr>
      <w:autoSpaceDE w:val="0"/>
      <w:autoSpaceDN w:val="0"/>
    </w:pPr>
    <w:rPr>
      <w:sz w:val="20"/>
      <w:szCs w:val="20"/>
    </w:rPr>
  </w:style>
  <w:style w:type="character" w:customStyle="1" w:styleId="CommentTextChar">
    <w:name w:val="Comment Text Char"/>
    <w:basedOn w:val="DefaultParagraphFont"/>
    <w:link w:val="CommentText"/>
    <w:locked/>
    <w:rsid w:val="00E43A02"/>
    <w:rPr>
      <w:lang w:val="en-US" w:eastAsia="en-US" w:bidi="ar-SA"/>
    </w:rPr>
  </w:style>
  <w:style w:type="numbering" w:customStyle="1" w:styleId="Style1">
    <w:name w:val="Style1"/>
    <w:rsid w:val="00E43A02"/>
    <w:pPr>
      <w:numPr>
        <w:numId w:val="3"/>
      </w:numPr>
    </w:pPr>
  </w:style>
  <w:style w:type="paragraph" w:customStyle="1" w:styleId="StyleHeading2Before72ptAfter72pt">
    <w:name w:val="Style Heading 2 + Before:  7.2 pt After:  7.2 pt"/>
    <w:basedOn w:val="Heading2"/>
    <w:rsid w:val="00250D33"/>
    <w:pPr>
      <w:keepNext/>
      <w:numPr>
        <w:ilvl w:val="0"/>
        <w:numId w:val="0"/>
      </w:numPr>
      <w:tabs>
        <w:tab w:val="clear" w:pos="1800"/>
        <w:tab w:val="clear" w:pos="2520"/>
        <w:tab w:val="clear" w:pos="3870"/>
        <w:tab w:val="num" w:pos="720"/>
      </w:tabs>
      <w:spacing w:before="144" w:after="144"/>
      <w:ind w:left="720" w:hanging="720"/>
    </w:pPr>
    <w:rPr>
      <w:rFonts w:cs="Times New Roman"/>
      <w:bCs w:val="0"/>
      <w:iCs w:val="0"/>
      <w:szCs w:val="20"/>
    </w:rPr>
  </w:style>
  <w:style w:type="paragraph" w:customStyle="1" w:styleId="StyleHeading3Before72ptAfter72pt">
    <w:name w:val="Style Heading 3 + Before:  7.2 pt After:  7.2 pt"/>
    <w:basedOn w:val="Heading3"/>
    <w:rsid w:val="00250D33"/>
    <w:pPr>
      <w:widowControl w:val="0"/>
      <w:tabs>
        <w:tab w:val="clear" w:pos="1620"/>
        <w:tab w:val="clear" w:pos="1800"/>
        <w:tab w:val="clear" w:pos="3870"/>
        <w:tab w:val="num" w:pos="1440"/>
      </w:tabs>
      <w:spacing w:before="144" w:after="144"/>
      <w:ind w:left="1440" w:hanging="720"/>
    </w:pPr>
    <w:rPr>
      <w:rFonts w:cs="Times New Roman"/>
      <w:bCs w:val="0"/>
      <w:szCs w:val="20"/>
    </w:rPr>
  </w:style>
  <w:style w:type="paragraph" w:customStyle="1" w:styleId="StyleHeading4Before72ptAfter72pt">
    <w:name w:val="Style Heading 4 + Before:  7.2 pt After:  7.2 pt"/>
    <w:basedOn w:val="Heading4"/>
    <w:rsid w:val="00250D33"/>
    <w:pPr>
      <w:keepNext/>
      <w:widowControl/>
      <w:numPr>
        <w:ilvl w:val="0"/>
        <w:numId w:val="0"/>
      </w:numPr>
      <w:tabs>
        <w:tab w:val="clear" w:pos="1800"/>
        <w:tab w:val="clear" w:pos="2700"/>
        <w:tab w:val="clear" w:pos="3060"/>
        <w:tab w:val="clear" w:pos="3870"/>
        <w:tab w:val="num" w:pos="2304"/>
        <w:tab w:val="left" w:pos="2340"/>
      </w:tabs>
      <w:spacing w:before="144" w:after="144"/>
      <w:ind w:left="2304" w:hanging="864"/>
    </w:pPr>
    <w:rPr>
      <w:bCs w:val="0"/>
      <w:szCs w:val="20"/>
      <w:lang w:bidi="ar-SA"/>
    </w:rPr>
  </w:style>
  <w:style w:type="paragraph" w:customStyle="1" w:styleId="StyleHeading5Before72ptAfter72pt">
    <w:name w:val="Style Heading 5 + Before:  7.2 pt After:  7.2 pt"/>
    <w:basedOn w:val="Heading5"/>
    <w:rsid w:val="00250D33"/>
    <w:pPr>
      <w:keepNext/>
      <w:widowControl/>
      <w:numPr>
        <w:ilvl w:val="0"/>
        <w:numId w:val="0"/>
      </w:numPr>
      <w:tabs>
        <w:tab w:val="num" w:pos="3312"/>
      </w:tabs>
      <w:spacing w:before="144" w:after="144"/>
      <w:ind w:left="3312" w:hanging="1008"/>
    </w:pPr>
    <w:rPr>
      <w:bCs w:val="0"/>
      <w:iCs w:val="0"/>
      <w:color w:val="000000"/>
      <w:szCs w:val="20"/>
    </w:rPr>
  </w:style>
  <w:style w:type="paragraph" w:customStyle="1" w:styleId="StyleHeading6Before72ptAfter72pt">
    <w:name w:val="Style Heading 6 + Before:  7.2 pt After:  7.2 pt"/>
    <w:basedOn w:val="Heading6"/>
    <w:rsid w:val="00250D33"/>
    <w:pPr>
      <w:numPr>
        <w:ilvl w:val="0"/>
        <w:numId w:val="0"/>
      </w:numPr>
      <w:tabs>
        <w:tab w:val="clear" w:pos="1800"/>
        <w:tab w:val="clear" w:pos="2520"/>
        <w:tab w:val="clear" w:pos="3870"/>
        <w:tab w:val="clear" w:pos="4860"/>
        <w:tab w:val="clear" w:pos="5040"/>
        <w:tab w:val="clear" w:pos="5400"/>
        <w:tab w:val="left" w:pos="4500"/>
        <w:tab w:val="num" w:pos="4608"/>
      </w:tabs>
      <w:spacing w:before="144" w:after="144"/>
      <w:ind w:left="4608" w:hanging="1296"/>
    </w:pPr>
    <w:rPr>
      <w:bCs w:val="0"/>
      <w:szCs w:val="20"/>
    </w:rPr>
  </w:style>
  <w:style w:type="paragraph" w:customStyle="1" w:styleId="StyleHeading7Before72ptAfter72pt">
    <w:name w:val="Style Heading 7 + Before:  7.2 pt After:  7.2 pt"/>
    <w:basedOn w:val="Heading7"/>
    <w:rsid w:val="00250D33"/>
    <w:pPr>
      <w:numPr>
        <w:ilvl w:val="0"/>
        <w:numId w:val="0"/>
      </w:numPr>
      <w:tabs>
        <w:tab w:val="clear" w:pos="1800"/>
        <w:tab w:val="clear" w:pos="2520"/>
        <w:tab w:val="clear" w:pos="3870"/>
        <w:tab w:val="clear" w:pos="6300"/>
        <w:tab w:val="clear" w:pos="6480"/>
        <w:tab w:val="clear" w:pos="6840"/>
        <w:tab w:val="left" w:pos="5760"/>
        <w:tab w:val="num" w:pos="5904"/>
      </w:tabs>
      <w:spacing w:before="144" w:after="144"/>
      <w:ind w:left="5904" w:hanging="1224"/>
    </w:pPr>
    <w:rPr>
      <w:szCs w:val="20"/>
    </w:rPr>
  </w:style>
  <w:style w:type="paragraph" w:styleId="NoSpacing">
    <w:name w:val="No Spacing"/>
    <w:link w:val="NoSpacingChar"/>
    <w:uiPriority w:val="1"/>
    <w:qFormat/>
    <w:rsid w:val="00250D33"/>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250D33"/>
    <w:rPr>
      <w:rFonts w:asciiTheme="minorHAnsi" w:eastAsiaTheme="minorEastAsia" w:hAnsiTheme="minorHAnsi"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57921C7A9B2142B280B170CD3CD398" ma:contentTypeVersion="6" ma:contentTypeDescription="Create a new document." ma:contentTypeScope="" ma:versionID="b0690e4c1841daffd3eac2bbb7b124ab">
  <xsd:schema xmlns:xsd="http://www.w3.org/2001/XMLSchema" xmlns:xs="http://www.w3.org/2001/XMLSchema" xmlns:p="http://schemas.microsoft.com/office/2006/metadata/properties" xmlns:ns1="http://schemas.microsoft.com/sharepoint/v3" xmlns:ns2="595eda6f-ad04-48ef-aea7-633e4d9fe27d" targetNamespace="http://schemas.microsoft.com/office/2006/metadata/properties" ma:root="true" ma:fieldsID="013630eb2f40f39d4ec4c1a6d406efd9" ns1:_="" ns2:_="">
    <xsd:import namespace="http://schemas.microsoft.com/sharepoint/v3"/>
    <xsd:import namespace="595eda6f-ad04-48ef-aea7-633e4d9fe27d"/>
    <xsd:element name="properties">
      <xsd:complexType>
        <xsd:sequence>
          <xsd:element name="documentManagement">
            <xsd:complexType>
              <xsd:all>
                <xsd:element ref="ns2:Target_x0020_Audiences" minOccurs="0"/>
                <xsd:element ref="ns1:EmailSender" minOccurs="0"/>
                <xsd:element ref="ns1:EmailTo" minOccurs="0"/>
                <xsd:element ref="ns1:EmailCc" minOccurs="0"/>
                <xsd:element ref="ns1:EmailFrom" minOccurs="0"/>
                <xsd:element ref="ns1:EmailSub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9" nillable="true" ma:displayName="E-Mail Sender" ma:hidden="true" ma:internalName="EmailSender">
      <xsd:simpleType>
        <xsd:restriction base="dms:Note">
          <xsd:maxLength value="255"/>
        </xsd:restriction>
      </xsd:simpleType>
    </xsd:element>
    <xsd:element name="EmailTo" ma:index="10" nillable="true" ma:displayName="E-Mail To" ma:hidden="true" ma:internalName="EmailTo">
      <xsd:simpleType>
        <xsd:restriction base="dms:Note">
          <xsd:maxLength value="255"/>
        </xsd:restriction>
      </xsd:simpleType>
    </xsd:element>
    <xsd:element name="EmailCc" ma:index="11" nillable="true" ma:displayName="E-Mail Cc" ma:hidden="true" ma:internalName="EmailCc">
      <xsd:simpleType>
        <xsd:restriction base="dms:Note">
          <xsd:maxLength value="255"/>
        </xsd:restriction>
      </xsd:simpleType>
    </xsd:element>
    <xsd:element name="EmailFrom" ma:index="12" nillable="true" ma:displayName="E-Mail From" ma:hidden="true" ma:internalName="EmailFrom">
      <xsd:simpleType>
        <xsd:restriction base="dms:Text"/>
      </xsd:simpleType>
    </xsd:element>
    <xsd:element name="EmailSubject" ma:index="13"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5eda6f-ad04-48ef-aea7-633e4d9fe27d"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Target_x0020_Audiences xmlns="595eda6f-ad04-48ef-aea7-633e4d9fe27d"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AD6D3-66A9-4611-B40E-AFD94E5A7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5eda6f-ad04-48ef-aea7-633e4d9fe2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2E12D6-C6ED-4C7D-B4B5-B6715F0D139B}">
  <ds:schemaRefs>
    <ds:schemaRef ds:uri="http://schemas.microsoft.com/sharepoint/v3/contenttype/forms"/>
  </ds:schemaRefs>
</ds:datastoreItem>
</file>

<file path=customXml/itemProps3.xml><?xml version="1.0" encoding="utf-8"?>
<ds:datastoreItem xmlns:ds="http://schemas.openxmlformats.org/officeDocument/2006/customXml" ds:itemID="{1C15CB2F-361E-4E8E-992A-741172A9A914}">
  <ds:schemaRefs>
    <ds:schemaRef ds:uri="http://schemas.microsoft.com/office/2006/metadata/properties"/>
    <ds:schemaRef ds:uri="http://schemas.microsoft.com/office/infopath/2007/PartnerControls"/>
    <ds:schemaRef ds:uri="http://schemas.microsoft.com/sharepoint/v3"/>
    <ds:schemaRef ds:uri="595eda6f-ad04-48ef-aea7-633e4d9fe27d"/>
  </ds:schemaRefs>
</ds:datastoreItem>
</file>

<file path=customXml/itemProps4.xml><?xml version="1.0" encoding="utf-8"?>
<ds:datastoreItem xmlns:ds="http://schemas.openxmlformats.org/officeDocument/2006/customXml" ds:itemID="{BBC25E29-CDAE-477B-9F02-D05829119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1990</Words>
  <Characters>11344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GENERAL TERMS AND CONDITIONS</vt:lpstr>
    </vt:vector>
  </TitlesOfParts>
  <Company>BellSouth</Company>
  <LinksUpToDate>false</LinksUpToDate>
  <CharactersWithSpaces>13308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TERMS AND CONDITIONS</dc:title>
  <dc:creator>Licensed User</dc:creator>
  <cp:lastModifiedBy>CDT User</cp:lastModifiedBy>
  <cp:revision>7</cp:revision>
  <cp:lastPrinted>2009-08-28T12:54:00Z</cp:lastPrinted>
  <dcterms:created xsi:type="dcterms:W3CDTF">2016-08-12T13:46:00Z</dcterms:created>
  <dcterms:modified xsi:type="dcterms:W3CDTF">2016-10-06T14:12:00Z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0x0101002657921C7A9B2142B280B170CD3CD398</vt:lpwstr>
  </property>
</Properties>
</file>